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DB" w:rsidRDefault="00994AB5">
      <w:r>
        <w:t>Муниципального имущества для частного бизнеса нет</w:t>
      </w:r>
    </w:p>
    <w:sectPr w:rsidR="00430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4AB5"/>
    <w:rsid w:val="004307DB"/>
    <w:rsid w:val="0099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2020-12-15T06:11:00Z</dcterms:created>
  <dcterms:modified xsi:type="dcterms:W3CDTF">2020-12-15T06:11:00Z</dcterms:modified>
</cp:coreProperties>
</file>