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3D" w:rsidRPr="00A3783D" w:rsidRDefault="00A3783D" w:rsidP="00A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83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3783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"https://www.nalog.ru/rn77/" </w:instrText>
      </w:r>
      <w:r w:rsidRPr="00A3783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proofErr w:type="gramStart"/>
      <w:r w:rsidRPr="00A378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 страница</w:t>
      </w:r>
      <w:r w:rsidRPr="00A3783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37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A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A3783D">
        <w:rPr>
          <w:rFonts w:ascii="Times New Roman" w:eastAsia="Times New Roman" w:hAnsi="Times New Roman" w:cs="Times New Roman"/>
          <w:sz w:val="24"/>
          <w:szCs w:val="24"/>
        </w:rPr>
        <w:t xml:space="preserve"> Сведения об уплаченных организацией в календарном году, предшествующем году размещения указанных сведений в информационно-телекоммуникационной сети "Интернет" в соответствии с пунктом 1.1 статьи 102 Налогового кодекса Российской Федерации, суммах налогов и сборов (по каждому налогу и сбору) 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</w:t>
      </w:r>
      <w:proofErr w:type="gramEnd"/>
      <w:r w:rsidRPr="00A3783D">
        <w:rPr>
          <w:rFonts w:ascii="Times New Roman" w:eastAsia="Times New Roman" w:hAnsi="Times New Roman" w:cs="Times New Roman"/>
          <w:sz w:val="24"/>
          <w:szCs w:val="24"/>
        </w:rPr>
        <w:t xml:space="preserve"> налоговым агентом, о суммах страховых взносов </w:t>
      </w:r>
    </w:p>
    <w:p w:rsidR="00A3783D" w:rsidRPr="00A3783D" w:rsidRDefault="00A3783D" w:rsidP="00A378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gramStart"/>
      <w:r w:rsidRPr="00A378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Сведения об уплаченных организацией в календарном году, предшествующем году размещения указанных сведений в информационно-телекоммуникационной сети "Интернет" в соответствии с пунктом 1.1 статьи 102 Налогового кодекса Российской Федерации, суммах налогов и сборов (по каждому налогу и сбору) 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агентом, о суммах</w:t>
      </w:r>
      <w:proofErr w:type="gramEnd"/>
      <w:r w:rsidRPr="00A378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страховых взносов</w:t>
      </w:r>
    </w:p>
    <w:p w:rsidR="00A3783D" w:rsidRPr="00A3783D" w:rsidRDefault="00A3783D" w:rsidP="00A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3783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56"/>
        <w:gridCol w:w="6472"/>
      </w:tblGrid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7707329152-paytax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уплаченных организацией в календарном году, предшествующем году размещения указанных сведений в информационно-телекоммуникационной сети "Интернет" в соответствии с пунктом 1.1 статьи 102 Налогового кодекса Российской Федерации, суммах налогов и сборов (по каждому налогу и сбору) без учета сумм налогов (сборов), уплаченных в связи с ввозом товаров на таможенную территорию Евразийского экономического союза, сумм налогов, уплаченных налоговым агентом, о суммах</w:t>
            </w:r>
            <w:proofErr w:type="gramEnd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страховых взносов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уплаченных организацией в календарном году, предшествующем году размещения сведений, суммах налогов и сборов (по каждому налогу и сбору) включают:</w:t>
            </w:r>
          </w:p>
          <w:p w:rsidR="00A3783D" w:rsidRPr="00A3783D" w:rsidRDefault="00A3783D" w:rsidP="00A378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денежных средств в уплату налогов, в которых показатель «Дата списания со счета плательщика» (поле 71) относится к календарному году, предшествующему году размещения сведений и зачисленные на соответствующие счета органов Федерального казначейства. Данные поступления учитываются независимо от того, относится ли уплаченный налог к категории излишне </w:t>
            </w:r>
            <w:proofErr w:type="gram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уплаченных</w:t>
            </w:r>
            <w:proofErr w:type="gramEnd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либо излишне взысканных;</w:t>
            </w:r>
          </w:p>
          <w:p w:rsidR="00A3783D" w:rsidRPr="00A3783D" w:rsidRDefault="00A3783D" w:rsidP="00A378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налога, зачтенные в порядке, предусмотренные статьями 78,79 Налогового кодекса Российской Федерации, по которым дата принятия решения о зачете приходится на вышеуказанный период;</w:t>
            </w:r>
          </w:p>
          <w:p w:rsidR="00A3783D" w:rsidRPr="00A3783D" w:rsidRDefault="00A3783D" w:rsidP="00A378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НДС и акцизов, зачтенные в порядке, предусмотренном статьями 176, 176.1, 203, 203.1 Налогового кодекса Российской Федерации, в счет уплаты налогов, по которым дата принятия решения о зачете приходится на вышеуказанный период.</w:t>
            </w:r>
          </w:p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уплаченных налогов уменьшается на суммы излишне уплаченных или излишне взысканных налогов, в отношении которых налоговым органом в порядке, предусмотренном статьями 78, 79 Налогового кодекса Российской Федерации, принято решение о возврате или решение о зачете в счет погашения задолженности по иным налогам (сборам). </w:t>
            </w: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расчете сведений не участвуют: </w:t>
            </w:r>
          </w:p>
          <w:p w:rsidR="00A3783D" w:rsidRPr="00A3783D" w:rsidRDefault="00A3783D" w:rsidP="00A378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НДС, подлежащие возмещению, в отношении которых налоговым органом в порядке, предусмотренном статьями 176, 176.1 Налогового кодекса Российской Федерации, принято решение о возврате;</w:t>
            </w:r>
          </w:p>
          <w:p w:rsidR="00A3783D" w:rsidRPr="00A3783D" w:rsidRDefault="00A3783D" w:rsidP="00A378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акцизов, подлежащие возмещению, в отношении которых налоговым органом в порядке, предусмотренном статьями 203, 203.1 Налогового кодекса Российской Федерации, принято решение о возврате;</w:t>
            </w:r>
          </w:p>
          <w:p w:rsidR="00A3783D" w:rsidRPr="00A3783D" w:rsidRDefault="00A3783D" w:rsidP="00A3783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по уплате страховых взносов за расчетные периоды, истекшие до 1 января 2017 года, пеням, штрафам, процентам.</w:t>
            </w:r>
          </w:p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сумма по налогу, сбору, страховому взносу принимает отрицательное значение поступление отображается со знаком «0» и не участвует в формировании сводной информации по поступлениям в целом по организации. </w:t>
            </w: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Описание формата предоставление сведений</w:t>
              </w:r>
            </w:hyperlink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Оксана Валерьевна (главный специалист-эксперт Управления регистрации и учета налогоплательщиков)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 (495) 913-00-00 </w:t>
            </w:r>
            <w:proofErr w:type="spell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. 29-59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o.gorbunova@nalog.ru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https://file.nalog.ru/opendata/7707329152-paytax/data-20201201-structure-20180801.zip</w:t>
              </w:r>
            </w:hyperlink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xml</w:t>
            </w:r>
            <w:proofErr w:type="spellEnd"/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https://data.nalog.ru/opendata/7707329152-paytax/structure-20180110.xsd</w:t>
              </w:r>
            </w:hyperlink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01.10.2019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 2019 год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01.10.2021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сбор, платежи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https://data.nalog.ru/opendata/7707329152-paytax/data-20201001-structure-20180801.zip</w:t>
              </w:r>
            </w:hyperlink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https://data.nalog.ru/opendata/7707329152-paytax/data-20200401-structure-20180110.zip</w:t>
              </w:r>
            </w:hyperlink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A3783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https://data.nalog.ru/opendata/7707329152-paytax/data-20191001-structure-20180110.zip</w:t>
              </w:r>
            </w:hyperlink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структуру набора данных не вносились</w:t>
            </w:r>
          </w:p>
        </w:tc>
      </w:tr>
      <w:tr w:rsidR="00A3783D" w:rsidRPr="00A3783D" w:rsidTr="00A378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A3783D" w:rsidRPr="00A3783D" w:rsidRDefault="00A3783D" w:rsidP="00A37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83D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A3783D" w:rsidRPr="00A3783D" w:rsidRDefault="00A3783D" w:rsidP="00A37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A378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A37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30F" w:rsidRDefault="009D130F"/>
    <w:sectPr w:rsidR="009D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6E8"/>
    <w:multiLevelType w:val="multilevel"/>
    <w:tmpl w:val="B602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265A46"/>
    <w:multiLevelType w:val="multilevel"/>
    <w:tmpl w:val="89D8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83D"/>
    <w:rsid w:val="009D130F"/>
    <w:rsid w:val="00A3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3783D"/>
    <w:rPr>
      <w:color w:val="0000FF"/>
      <w:u w:val="single"/>
    </w:rPr>
  </w:style>
  <w:style w:type="character" w:styleId="a4">
    <w:name w:val="Strong"/>
    <w:basedOn w:val="a0"/>
    <w:uiPriority w:val="22"/>
    <w:qFormat/>
    <w:rsid w:val="00A37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51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.nalog.ru/opendata/7707329152-paytax/data-20201201-structure-20180801.zip" TargetMode="External"/><Relationship Id="rId13" Type="http://schemas.openxmlformats.org/officeDocument/2006/relationships/hyperlink" Target="https://www.nalog.ru/files/tipovye_usloviya_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ta.nalog.ru/opendata/7707329152-paytax/VO_OTKRDAN4_2_213_16_04_01.doc" TargetMode="External"/><Relationship Id="rId12" Type="http://schemas.openxmlformats.org/officeDocument/2006/relationships/hyperlink" Target="https://data.nalog.ru/opendata/7707329152-paytax/data-20191001-structure-20180110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opinion/?id=6530" TargetMode="External"/><Relationship Id="rId11" Type="http://schemas.openxmlformats.org/officeDocument/2006/relationships/hyperlink" Target="https://data.nalog.ru/opendata/7707329152-paytax/data-20200401-structure-20180110.zip" TargetMode="External"/><Relationship Id="rId5" Type="http://schemas.openxmlformats.org/officeDocument/2006/relationships/hyperlink" Target="https://www.nalog.ru/rn77/openda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ta.nalog.ru/opendata/7707329152-paytax/data-20201001-structure-20180801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ata.nalog.ru/opendata/7707329152-paytax/structure-20180110.xs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5126</Characters>
  <Application>Microsoft Office Word</Application>
  <DocSecurity>0</DocSecurity>
  <Lines>42</Lines>
  <Paragraphs>12</Paragraphs>
  <ScaleCrop>false</ScaleCrop>
  <Company>Ya Blondinko Edition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2021-01-14T10:58:00Z</dcterms:created>
  <dcterms:modified xsi:type="dcterms:W3CDTF">2021-01-14T10:59:00Z</dcterms:modified>
</cp:coreProperties>
</file>