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60" w:rsidRPr="009D4460" w:rsidRDefault="009D4460" w:rsidP="009D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9D4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страница</w:t>
        </w:r>
      </w:hyperlink>
      <w:r w:rsidRPr="009D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9D4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Открытые данные</w:t>
        </w:r>
      </w:hyperlink>
      <w:r w:rsidRPr="009D4460">
        <w:rPr>
          <w:rFonts w:ascii="Times New Roman" w:eastAsia="Times New Roman" w:hAnsi="Times New Roman" w:cs="Times New Roman"/>
          <w:sz w:val="24"/>
          <w:szCs w:val="24"/>
        </w:rPr>
        <w:t xml:space="preserve"> Сведения о специальных налоговых режимах, применяемых налогоплательщиками </w:t>
      </w:r>
    </w:p>
    <w:p w:rsidR="009D4460" w:rsidRPr="009D4460" w:rsidRDefault="009D4460" w:rsidP="009D44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9D44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Сведения о специальных налоговых режимах, применяемых налогоплательщиками</w:t>
      </w:r>
    </w:p>
    <w:p w:rsidR="009D4460" w:rsidRPr="009D4460" w:rsidRDefault="009D4460" w:rsidP="009D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9D44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Оставить отзыв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"/>
        <w:gridCol w:w="2656"/>
        <w:gridCol w:w="6472"/>
      </w:tblGrid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 характеристики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7707329152-snr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специальных налоговых режимах, применяемых налогоплательщиками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данных содержит сведения о юридических лицах, которые применяют специальные налоговые режимы. Сведения сформированы в соответствии с Приказом ФНС России от 29 декабря 2016 года №ММВ-7-14/729@ «Об утверждении сроков и периода размещения, порядка формирования и размещения на официальном сайте Федеральной налоговой службы в информационно-телекоммуникационной сети "Интернет" сведений, указанных в пункте 1.1 статьи 102 Налогового кодекса Российской Федерации»</w:t>
            </w: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7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Описание формата предоставление сведений</w:t>
              </w:r>
            </w:hyperlink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Владелец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Горбунова Оксана Валерьевна (главный специалист-эксперт Управления регистрации и учета налогоплательщиков)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+7 (495) 913-00-00 доб. 29-59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ответственного лица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o.gorbunova@nalog.ru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Гиперссылка (URL) на набор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https://data.nalog.ru/opendata/7707329152-snr/data-20201201-structure-20180801.zip</w:t>
              </w:r>
            </w:hyperlink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xml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https://data.nalog.ru/opendata/7707329152-snr/structure-20180801.xsd</w:t>
              </w:r>
            </w:hyperlink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первой публикации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01.08.2019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последнего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01.12.2020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последнего изменения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на 31.12.2019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актуальности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01.08.2021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Ключевые слова, </w:t>
            </w: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соответствующие содержанию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специальный налоговый режим, упрощенная система </w:t>
            </w: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налогообложения (УСН), единый налог на вмененный доход (ЕНВД), единый сельскохозяйственный налог (ЕСХН), соглашение о разделе продукции (СРП)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релизы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https://data.nalog.ru/opendata/7707329152-snr/data-20201001-structure-20180801.zip</w:t>
              </w:r>
            </w:hyperlink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https://data.nalog.ru/opendata/7707329152-snr/data-20200727-structure-20180801.zip</w:t>
              </w:r>
            </w:hyperlink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12" w:history="1">
              <w:r w:rsidRPr="009D446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https://data.nalog.ru/opendata/7707329152-snr/data-20200301-structure-20180801.zip</w:t>
              </w:r>
            </w:hyperlink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Гиперссылки (URL) на предыдущие версии структуры набора данных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 структуру набора данных не вносились</w:t>
            </w:r>
          </w:p>
        </w:tc>
      </w:tr>
      <w:tr w:rsidR="009D4460" w:rsidRPr="009D4460" w:rsidTr="009D44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Версия методических рекомендаций</w:t>
            </w:r>
          </w:p>
        </w:tc>
        <w:tc>
          <w:tcPr>
            <w:tcW w:w="0" w:type="auto"/>
            <w:vAlign w:val="center"/>
            <w:hideMark/>
          </w:tcPr>
          <w:p w:rsidR="009D4460" w:rsidRPr="009D4460" w:rsidRDefault="009D4460" w:rsidP="009D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460">
              <w:rPr>
                <w:rFonts w:ascii="Times New Roman" w:eastAsia="Times New Roman" w:hAnsi="Times New Roman" w:cs="Times New Roman"/>
                <w:sz w:val="24"/>
                <w:szCs w:val="24"/>
              </w:rPr>
              <w:t>3.0</w:t>
            </w:r>
          </w:p>
        </w:tc>
      </w:tr>
    </w:tbl>
    <w:p w:rsidR="009D4460" w:rsidRPr="009D4460" w:rsidRDefault="009D4460" w:rsidP="009D44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9D44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Типовые условия использования общедоступной информации, размещаемой в информационно-телекоммуникационной сети "Интернет" в форме открытых данных</w:t>
        </w:r>
      </w:hyperlink>
      <w:r w:rsidRPr="009D44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29F8" w:rsidRDefault="006F29F8"/>
    <w:sectPr w:rsidR="006F2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D4460"/>
    <w:rsid w:val="006F29F8"/>
    <w:rsid w:val="009D4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4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4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D4460"/>
    <w:rPr>
      <w:color w:val="0000FF"/>
      <w:u w:val="single"/>
    </w:rPr>
  </w:style>
  <w:style w:type="character" w:styleId="a4">
    <w:name w:val="Strong"/>
    <w:basedOn w:val="a0"/>
    <w:uiPriority w:val="22"/>
    <w:qFormat/>
    <w:rsid w:val="009D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5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6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47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nalog.ru/opendata/7707329152-snr/data-20201201-structure-20180801.zip" TargetMode="External"/><Relationship Id="rId13" Type="http://schemas.openxmlformats.org/officeDocument/2006/relationships/hyperlink" Target="https://www.nalog.ru/files/tipovye_usloviya_od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ata.nalog.ru/opendata/7707329152-snr/VO_OTKRDAN1_2_213_13_04_01.doc" TargetMode="External"/><Relationship Id="rId12" Type="http://schemas.openxmlformats.org/officeDocument/2006/relationships/hyperlink" Target="https://data.nalog.ru/opendata/7707329152-snr/data-20200301-structure-20180801.zi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77/service/opinion/?id=6530" TargetMode="External"/><Relationship Id="rId11" Type="http://schemas.openxmlformats.org/officeDocument/2006/relationships/hyperlink" Target="https://data.nalog.ru/opendata/7707329152-snr/data-20200727-structure-20180801.zip" TargetMode="External"/><Relationship Id="rId5" Type="http://schemas.openxmlformats.org/officeDocument/2006/relationships/hyperlink" Target="https://www.nalog.ru/rn77/opendat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ata.nalog.ru/opendata/7707329152-snr/data-20201001-structure-20180801.zip" TargetMode="External"/><Relationship Id="rId4" Type="http://schemas.openxmlformats.org/officeDocument/2006/relationships/hyperlink" Target="https://www.nalog.ru/rn77/" TargetMode="External"/><Relationship Id="rId9" Type="http://schemas.openxmlformats.org/officeDocument/2006/relationships/hyperlink" Target="https://data.nalog.ru/opendata/7707329152-snr/structure-20180801.xs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2815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2021-01-14T11:00:00Z</dcterms:created>
  <dcterms:modified xsi:type="dcterms:W3CDTF">2021-01-14T11:00:00Z</dcterms:modified>
</cp:coreProperties>
</file>