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C7" w:rsidRDefault="00155EC7" w:rsidP="00155E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19 сентября 2018 года № 83 с.1-е Винниково 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color w:val="000000"/>
          <w:sz w:val="18"/>
          <w:szCs w:val="18"/>
        </w:rPr>
        <w:t>АДМИНИСТРАЦИЯ  ВИННИКОВСКОГО  СЕЛЬСОВЕТА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color w:val="000000"/>
          <w:sz w:val="18"/>
          <w:szCs w:val="18"/>
        </w:rPr>
        <w:t>КУРСКОГО  РАЙОНА  КУРСКОЙ  ОБЛАСТИ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color w:val="000000"/>
          <w:sz w:val="18"/>
          <w:szCs w:val="18"/>
        </w:rPr>
        <w:t>ПОСТАНОВЛЕНИЕ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color w:val="000000"/>
          <w:sz w:val="18"/>
          <w:szCs w:val="18"/>
        </w:rPr>
        <w:t>от 19 сентября 2018  года  №  83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color w:val="000000"/>
          <w:sz w:val="18"/>
          <w:szCs w:val="18"/>
        </w:rPr>
        <w:t>с.1-е Винниково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f7"/>
          <w:rFonts w:ascii="Tahoma" w:hAnsi="Tahoma" w:cs="Tahoma"/>
          <w:color w:val="000000"/>
          <w:sz w:val="18"/>
          <w:szCs w:val="18"/>
        </w:rPr>
        <w:t>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целях совершенствования инвестиционной политики администрации Винниковского сельсовета Курского района Курской области руководствуясь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закона №131-ФЗ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  <w:r>
        <w:rPr>
          <w:rFonts w:ascii="Tahoma" w:hAnsi="Tahoma" w:cs="Tahoma"/>
          <w:color w:val="000000"/>
          <w:sz w:val="18"/>
          <w:szCs w:val="18"/>
        </w:rPr>
        <w:t>, Уставом муниципального образования «Винниковский сельсовет» Курского района Курской области, решением Собрания депутатов Винниковского сельсовета Курского района Курской области от  18.09.2018 г №  43-6-12 , О порядке разработки, утверждения и финансирования инвестиционных проектов, осуществляемых муниципальным образованием «Винниковский сельсовет Курского района Курской области»</w:t>
      </w:r>
      <w:r>
        <w:rPr>
          <w:rStyle w:val="af7"/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 Администрация Винниковского сельсовета   Курского района Курской области ПОСТАНОВЛЯЕТ: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1. Утвердить Порядок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 (Приложение N 1).</w:t>
      </w:r>
      <w:r>
        <w:rPr>
          <w:rFonts w:ascii="Tahoma" w:hAnsi="Tahoma" w:cs="Tahoma"/>
          <w:color w:val="000000"/>
          <w:sz w:val="18"/>
          <w:szCs w:val="18"/>
        </w:rPr>
        <w:br/>
        <w:t>    2 Опубликовать настоящее постановление с приложением на официальном сайте Администрации Винниковского сельсовета Курского района Курской области.</w:t>
      </w:r>
      <w:r>
        <w:rPr>
          <w:rFonts w:ascii="Tahoma" w:hAnsi="Tahoma" w:cs="Tahoma"/>
          <w:color w:val="000000"/>
          <w:sz w:val="18"/>
          <w:szCs w:val="18"/>
        </w:rPr>
        <w:br/>
        <w:t>     3. Контроль за исполнением настоящего постановления оставляю за собой.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Глава Винниковского сельсовета                            Машошин И.П.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постановлению</w:t>
      </w:r>
      <w:r>
        <w:rPr>
          <w:rFonts w:ascii="Tahoma" w:hAnsi="Tahoma" w:cs="Tahoma"/>
          <w:color w:val="000000"/>
          <w:sz w:val="18"/>
          <w:szCs w:val="18"/>
        </w:rPr>
        <w:br/>
        <w:t>администрации Винниковского сельсовета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19.09.2018 года №83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color w:val="000000"/>
          <w:sz w:val="18"/>
          <w:szCs w:val="18"/>
        </w:rPr>
        <w:t>Порядок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 (далее - льготные условия пользования землей).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целях настоящего Порядка применяются следующие понятия и термины: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Льготные условия пользования землей - применение к инвестору в течение срока, определенного Администрацией Винниковского сельсовета Курского района Курской области, коэффициента, устанавливающего зависимость размера арендной платы за земельный участок от категории арендатора;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муниципального образования «Винниковский сельсовет» Курского района Курской области в соответствии с законодательством Российской Федерации, законодательством Курской области, муниципальными правовыми актами Винниковского сельсовета Курского района Курской области.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муниципального образования «Винниковский сельсовет» Курского района Курской области, в отношении которых администрацией Винниковского сельсовета Курского района Курской области определена муниципальная поддержка в форме предоставления льготных условий пользования землей.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 Принятие администрацией Винниковского сельсовета Курского района Курской области решения о предоставлении (отказе в предоставлении) муниципальной поддержки, информирование инвестора о принятом Администрацией Винниковского сельсовета Курского района Курской области решении, подготовка муниципального правового акта о предоставлении муниципальной поддержки осуществляется в соответствии с порядком, установленным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решением</w:t>
        </w:r>
      </w:hyperlink>
      <w:r>
        <w:rPr>
          <w:rFonts w:ascii="Tahoma" w:hAnsi="Tahoma" w:cs="Tahoma"/>
          <w:color w:val="000000"/>
          <w:sz w:val="18"/>
          <w:szCs w:val="18"/>
        </w:rPr>
        <w:t> Собрания депутатов Винниковского сельсовета от.18.09.2018г. № 42-6-12   "Об Основных положениях предоставления муниципальной поддержки инвестиционной деятельности в муниципальном образовании «Винниковский сельсовет» Курского района Курской области ".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окупаемости инвестиционного проекта указывается инвестором в Паспорте инвестиционного проекта, направляемого в администрацию Винниковского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Винниковского сельсовета Курского района Курской области, установленным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решением</w:t>
        </w:r>
      </w:hyperlink>
      <w:r>
        <w:rPr>
          <w:rFonts w:ascii="Tahoma" w:hAnsi="Tahoma" w:cs="Tahoma"/>
          <w:color w:val="000000"/>
          <w:sz w:val="18"/>
          <w:szCs w:val="18"/>
        </w:rPr>
        <w:t> Собрания депутатов Винниковского сельсовета от.18.09.2018  г №  42-6-12  "Об Основных положениях предоставления муниципальной поддержки инвестиционной деятельности в муниципальном образовании «Винниковский сельсовет» Курского района Курской области ".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 инвестиционного проекта указываются инвестором в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Паспорте</w:t>
        </w:r>
      </w:hyperlink>
      <w:r>
        <w:rPr>
          <w:rFonts w:ascii="Tahoma" w:hAnsi="Tahoma" w:cs="Tahoma"/>
          <w:color w:val="000000"/>
          <w:sz w:val="18"/>
          <w:szCs w:val="18"/>
        </w:rPr>
        <w:t> инвестиционного проекта, направляемого в администрацию Администрацию Винниковского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Винниковского сельсовета Курского района Курской области, установленным </w:t>
      </w:r>
      <w:hyperlink r:id="rId1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решением</w:t>
        </w:r>
      </w:hyperlink>
      <w:r>
        <w:rPr>
          <w:rFonts w:ascii="Tahoma" w:hAnsi="Tahoma" w:cs="Tahoma"/>
          <w:color w:val="000000"/>
          <w:sz w:val="18"/>
          <w:szCs w:val="18"/>
        </w:rPr>
        <w:t> Собрания депутатов Винниковского сельсовета от18.09.2018г. №  42-6-12  "Об Основных положениях предоставления муниципальной поддержки инвестиционной деятельности в муниципальном образовании «Винниковский сельсовет» Курского района Курской области ".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Требованиями, предъявляемыми к инвесторам, являются: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Инвестор не должен находиться в стадии ликвидации или несостоятельности (банкротства);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Инвестор должен быть зарегистрирован в налоговом органе по месту осуществления деятельности на территории Винниковского сельсовета Курского района Курской области.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Наличие у инвестора уровня среднемесячной заработной платы равного или превышающего текущую величину </w:t>
      </w:r>
      <w:hyperlink r:id="rId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прожиточного минимума</w:t>
        </w:r>
      </w:hyperlink>
      <w:r>
        <w:rPr>
          <w:rFonts w:ascii="Tahoma" w:hAnsi="Tahoma" w:cs="Tahoma"/>
          <w:color w:val="000000"/>
          <w:sz w:val="18"/>
          <w:szCs w:val="18"/>
        </w:rPr>
        <w:t> по Курской области, установленного для трудоспособного населения;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У инвестора должна отсутствовать задолженность по заработной плате.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Для получения муниципальной поддержки в форме льготных условий пользования землей инвестор представляет в администрацию Винниковского сельсовета Курского района Курской области следующие документы: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8.1. Заявление в свободной форме на имя главы администрации Винниковского сельсовета Курского района Курской области о предоставлении муниципальной поддержки в форме льготных условий пользования землей;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8.4. Копию уведомления о постановке на учет в налоговом органе по месту осуществления деятельности;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8.5. Копию годового </w:t>
      </w:r>
      <w:hyperlink r:id="rId1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бухгалтерского баланса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отчета</w:t>
        </w:r>
      </w:hyperlink>
      <w:r>
        <w:rPr>
          <w:rFonts w:ascii="Tahoma" w:hAnsi="Tahoma" w:cs="Tahoma"/>
          <w:color w:val="000000"/>
          <w:sz w:val="18"/>
          <w:szCs w:val="18"/>
        </w:rPr>
        <w:t> 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сдаче отчетности в электронном виде инвестор представляет квитанцию, подтверждающую прием отчетности налоговыми органами, подписанную усиленной </w:t>
      </w:r>
      <w:hyperlink r:id="rId1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квалифицированной электронной подписью</w:t>
        </w:r>
      </w:hyperlink>
      <w:r>
        <w:rPr>
          <w:rFonts w:ascii="Tahoma" w:hAnsi="Tahoma" w:cs="Tahoma"/>
          <w:color w:val="000000"/>
          <w:sz w:val="18"/>
          <w:szCs w:val="18"/>
        </w:rPr>
        <w:t>. При сдаче отчетности через почтовое отделение инвестор представляет копию описи вложения с отметкой почтового отделения о ее приеме.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30 дней до дня подачи заявления о предоставлении муниципальной поддержки в форме льготных условий пользования землей.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При предоставлении документов, указанных в п.8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Заявление, указанное в подпункте 8.1. п.8 настоящего Порядка, регистрируется в администрации Винниковского сельсовета Курского района Курской области в день поступления в специальном журнале регистрации.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Сотрудник администрации Винниковского сельсовета Курского района Курской области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 </w:t>
      </w:r>
      <w:hyperlink r:id="rId18" w:anchor="sub_20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п.8.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подготавливает и передает информацию комиссии для рассмотрения о соответствии либо несоответствии инвестора условиям, определенным </w:t>
      </w:r>
      <w:hyperlink r:id="rId19" w:anchor="sub_20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п.7.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Все документы, связанные с муниципальной поддержкой в форме льготных условий пользования землей, хранятся в администрации Винниковского сельсовета Курского района Курской области в течение 3 лет с момента принятия администрацией Винниковского сельсовета Курского района Курской области решения о предоставлении (отказе в предоставлении) муниципальной поддержки.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Основаниями для отказа в предоставлении муниципальной поддержки в форме льготных условий пользования землей являются: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13.1. Непредставление документов, указанных в </w:t>
      </w:r>
      <w:hyperlink r:id="rId20" w:anchor="sub_20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п.8.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Порядка;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13.2.Несоответствие инвестора требованиям, определенным </w:t>
      </w:r>
      <w:hyperlink r:id="rId21" w:anchor="sub_20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п.7.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:rsidR="00155EC7" w:rsidRDefault="00155EC7" w:rsidP="00155EC7">
      <w:pPr>
        <w:pStyle w:val="af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38AC" w:rsidRPr="00155EC7" w:rsidRDefault="00D838AC" w:rsidP="00155EC7">
      <w:pPr>
        <w:rPr>
          <w:szCs w:val="28"/>
        </w:rPr>
      </w:pPr>
    </w:p>
    <w:sectPr w:rsidR="00D838AC" w:rsidRPr="00155EC7" w:rsidSect="00501460">
      <w:headerReference w:type="even" r:id="rId22"/>
      <w:headerReference w:type="default" r:id="rId2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A4" w:rsidRDefault="004812A4" w:rsidP="00D838AC">
      <w:r>
        <w:separator/>
      </w:r>
    </w:p>
  </w:endnote>
  <w:endnote w:type="continuationSeparator" w:id="0">
    <w:p w:rsidR="004812A4" w:rsidRDefault="004812A4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A4" w:rsidRDefault="004812A4" w:rsidP="00D838AC">
      <w:r>
        <w:separator/>
      </w:r>
    </w:p>
  </w:footnote>
  <w:footnote w:type="continuationSeparator" w:id="0">
    <w:p w:rsidR="004812A4" w:rsidRDefault="004812A4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C5772D" w:rsidRDefault="00573D02" w:rsidP="00501460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C5772D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C5772D" w:rsidRDefault="00C5772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C5772D" w:rsidRDefault="00573D02" w:rsidP="00501460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C5772D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55EC7">
          <w:rPr>
            <w:rStyle w:val="ad"/>
            <w:noProof/>
          </w:rPr>
          <w:t>3</w:t>
        </w:r>
        <w:r>
          <w:rPr>
            <w:rStyle w:val="ad"/>
          </w:rPr>
          <w:fldChar w:fldCharType="end"/>
        </w:r>
      </w:p>
    </w:sdtContent>
  </w:sdt>
  <w:p w:rsidR="00C5772D" w:rsidRDefault="00C577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BD"/>
    <w:multiLevelType w:val="multilevel"/>
    <w:tmpl w:val="740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75309"/>
    <w:multiLevelType w:val="multilevel"/>
    <w:tmpl w:val="71B0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>
    <w:nsid w:val="1D493420"/>
    <w:multiLevelType w:val="multilevel"/>
    <w:tmpl w:val="DBD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137D8"/>
    <w:multiLevelType w:val="multilevel"/>
    <w:tmpl w:val="34A2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5">
    <w:nsid w:val="682F1261"/>
    <w:multiLevelType w:val="multilevel"/>
    <w:tmpl w:val="743C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5103C"/>
    <w:multiLevelType w:val="multilevel"/>
    <w:tmpl w:val="19B4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3A7"/>
    <w:rsid w:val="0000645E"/>
    <w:rsid w:val="0002256F"/>
    <w:rsid w:val="00043506"/>
    <w:rsid w:val="00124441"/>
    <w:rsid w:val="00155EC7"/>
    <w:rsid w:val="0028292F"/>
    <w:rsid w:val="00310155"/>
    <w:rsid w:val="00385B49"/>
    <w:rsid w:val="003E4376"/>
    <w:rsid w:val="004812A4"/>
    <w:rsid w:val="00501460"/>
    <w:rsid w:val="005644BF"/>
    <w:rsid w:val="00573D02"/>
    <w:rsid w:val="005C2899"/>
    <w:rsid w:val="0061381D"/>
    <w:rsid w:val="00664A06"/>
    <w:rsid w:val="006E4EB3"/>
    <w:rsid w:val="006F53EA"/>
    <w:rsid w:val="007572D9"/>
    <w:rsid w:val="007C68BB"/>
    <w:rsid w:val="0088136D"/>
    <w:rsid w:val="008C553B"/>
    <w:rsid w:val="008E60E2"/>
    <w:rsid w:val="00901852"/>
    <w:rsid w:val="00935631"/>
    <w:rsid w:val="0094615D"/>
    <w:rsid w:val="009D07EB"/>
    <w:rsid w:val="009E6650"/>
    <w:rsid w:val="00A537BC"/>
    <w:rsid w:val="00A719CE"/>
    <w:rsid w:val="00AC588F"/>
    <w:rsid w:val="00B2213E"/>
    <w:rsid w:val="00B42BDB"/>
    <w:rsid w:val="00BC69E4"/>
    <w:rsid w:val="00BF4918"/>
    <w:rsid w:val="00C33C3A"/>
    <w:rsid w:val="00C5772D"/>
    <w:rsid w:val="00C9603E"/>
    <w:rsid w:val="00CC2315"/>
    <w:rsid w:val="00D33709"/>
    <w:rsid w:val="00D838AC"/>
    <w:rsid w:val="00E47F3C"/>
    <w:rsid w:val="00EA5A03"/>
    <w:rsid w:val="00F3728A"/>
    <w:rsid w:val="00F74619"/>
    <w:rsid w:val="00F8769E"/>
    <w:rsid w:val="00FA11AF"/>
    <w:rsid w:val="00FA3861"/>
    <w:rsid w:val="00FE7701"/>
    <w:rsid w:val="00FE78C7"/>
    <w:rsid w:val="00FF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5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Основной шрифт абзаца1"/>
    <w:rsid w:val="00501460"/>
  </w:style>
  <w:style w:type="paragraph" w:customStyle="1" w:styleId="13">
    <w:name w:val="Обычный1"/>
    <w:rsid w:val="0050146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Default">
    <w:name w:val="Default"/>
    <w:rsid w:val="006F5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5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6">
    <w:name w:val="Normal (Web)"/>
    <w:basedOn w:val="a"/>
    <w:uiPriority w:val="99"/>
    <w:unhideWhenUsed/>
    <w:rsid w:val="00EA5A03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EA5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garantf1://21591969.0/" TargetMode="External"/><Relationship Id="rId18" Type="http://schemas.openxmlformats.org/officeDocument/2006/relationships/hyperlink" Target="http://bobrovcity.ru/documents/acts/detail.php?id=805067" TargetMode="External"/><Relationship Id="rId3" Type="http://schemas.openxmlformats.org/officeDocument/2006/relationships/styles" Target="styles.xml"/><Relationship Id="rId21" Type="http://schemas.openxmlformats.org/officeDocument/2006/relationships/hyperlink" Target="http://bobrovcity.ru/documents/acts/detail.php?id=805067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1591969.999102/" TargetMode="External"/><Relationship Id="rId17" Type="http://schemas.openxmlformats.org/officeDocument/2006/relationships/hyperlink" Target="garantf1://12084522.5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77762.20000/" TargetMode="External"/><Relationship Id="rId20" Type="http://schemas.openxmlformats.org/officeDocument/2006/relationships/hyperlink" Target="http://bobrovcity.ru/documents/acts/detail.php?id=8050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1591969.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7762.10000/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21591969.0/" TargetMode="External"/><Relationship Id="rId19" Type="http://schemas.openxmlformats.org/officeDocument/2006/relationships/hyperlink" Target="http://bobrovcity.ru/documents/acts/detail.php?id=805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27484" TargetMode="External"/><Relationship Id="rId14" Type="http://schemas.openxmlformats.org/officeDocument/2006/relationships/hyperlink" Target="garantf1://21540430.0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8C4B-1B84-4301-9F43-C55F8989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</cp:revision>
  <cp:lastPrinted>2021-12-20T13:04:00Z</cp:lastPrinted>
  <dcterms:created xsi:type="dcterms:W3CDTF">2021-12-16T12:32:00Z</dcterms:created>
  <dcterms:modified xsi:type="dcterms:W3CDTF">2024-08-07T04:21:00Z</dcterms:modified>
</cp:coreProperties>
</file>