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2219C" w:rsidTr="0012219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2219C" w:rsidRDefault="001221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12219C" w:rsidRDefault="0012219C" w:rsidP="0012219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14 марта 2018 года № 29-6-5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Винниковского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19.12.2017 № 19-6-3 «О некоторых вопросах организации деятельности по противодействию коррупции»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C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ОБРАНИЕ  ДЕПУТАТОВ ВИННИКОВСКОГО  СЕЛЬСОВЕТА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  РАЙОНА   КУРСКОЙ  ОБЛАСТИ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от  14 марта 2018 года № 29-6-5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от 19.12.2017 № 19-6-3 «О некоторых вопросах организации деятельности по противодействию коррупции»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 основании протеста прокуратуры Курского района  Курской области на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от 19.12.2017 №19-6-3 «О некоторых вопросах организации деятельности по противодействию коррупции» и 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4.3 статьи 12.1 Федерального закона от 25 декабря 2008 года № 273-ФЗ "О противодействии коррупции",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РЕШИЛО: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 Внести изменения в Положение о комиссии по урегулированию конфликта интересов муниципального образование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области, утвержденное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от 19.12.2017 № 19-6-3 «О некоторых вопросах организации деятельности по противодействию коррупции»: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1)Название Положения изложить в новой редакции: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«Положение о 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области».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2) Пункт 4 Положения изложить в новой редакции: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«4. Комиссия состоит из 7 членов. В состав комиссии входят: депутаты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области, муниципальные служащие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области,  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пункт 6 изложить в новой редакции: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«6. Заседание Комиссии считается правомочным, если на нем присутствует не менее половины от общего числа членов комиссии.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намерении лично присутствовать на заседании комиссии данное лицо указывает в уведомлении.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если в уведомлении, не содержится указания о намерении лично присутствовать на заседании комиссии;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4) Название комиссии изложить в новой редакции:</w:t>
      </w:r>
      <w:r>
        <w:rPr>
          <w:rStyle w:val="a7"/>
          <w:rFonts w:ascii="Tahoma" w:hAnsi="Tahoma" w:cs="Tahoma"/>
          <w:color w:val="000000"/>
          <w:sz w:val="18"/>
          <w:szCs w:val="18"/>
        </w:rPr>
        <w:t>  «</w:t>
      </w:r>
      <w:r>
        <w:rPr>
          <w:rFonts w:ascii="Tahoma" w:hAnsi="Tahoma" w:cs="Tahoma"/>
          <w:color w:val="000000"/>
          <w:sz w:val="18"/>
          <w:szCs w:val="18"/>
        </w:rPr>
        <w:t>Состав комиссии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урегулированию конфликта интересов лиц, замещающих муниципальные должности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области»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 в сети Интернет.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                                Н.А.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Шмараева</w:t>
      </w:r>
      <w:proofErr w:type="spellEnd"/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Курского района                                                                          И.П.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Машошин</w:t>
      </w:r>
      <w:proofErr w:type="spellEnd"/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Утверждено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19.12. 2017г. N 19-6-3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внесенными изменениями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14.03.2018 г №29-6-5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b/>
          <w:bCs/>
          <w:color w:val="000000"/>
        </w:rPr>
        <w:t>Положение о 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>
        <w:rPr>
          <w:rStyle w:val="a9"/>
          <w:rFonts w:ascii="Tahoma" w:hAnsi="Tahoma" w:cs="Tahoma"/>
          <w:b/>
          <w:bCs/>
          <w:color w:val="000000"/>
        </w:rPr>
        <w:t>Винниковский</w:t>
      </w:r>
      <w:proofErr w:type="spellEnd"/>
      <w:r>
        <w:rPr>
          <w:rStyle w:val="a9"/>
          <w:rFonts w:ascii="Tahoma" w:hAnsi="Tahoma" w:cs="Tahoma"/>
          <w:b/>
          <w:bCs/>
          <w:color w:val="000000"/>
        </w:rPr>
        <w:t xml:space="preserve"> сельсовет» Курского района Курской области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области, решениями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области, а также настоящим Положением.</w:t>
      </w:r>
      <w:proofErr w:type="gramEnd"/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 ведению Комиссии относится рассмотрение уведомлений лиц, замещающих муниципальные должности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района, депутатами Собрания 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 </w:t>
      </w:r>
      <w:hyperlink r:id="rId5" w:anchor="P45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</w:rPr>
        <w:t xml:space="preserve"> 4. Комиссия состоит из 7 членов. В состав комиссии входят: депутаты Собрания депутатов </w:t>
      </w:r>
      <w:proofErr w:type="spellStart"/>
      <w:r>
        <w:rPr>
          <w:rStyle w:val="a9"/>
          <w:rFonts w:ascii="Tahoma" w:hAnsi="Tahoma" w:cs="Tahoma"/>
          <w:color w:val="000000"/>
        </w:rPr>
        <w:t>Винниковского</w:t>
      </w:r>
      <w:proofErr w:type="spellEnd"/>
      <w:r>
        <w:rPr>
          <w:rStyle w:val="a9"/>
          <w:rFonts w:ascii="Tahoma" w:hAnsi="Tahoma" w:cs="Tahoma"/>
          <w:color w:val="000000"/>
        </w:rPr>
        <w:t xml:space="preserve"> сельсовета Курского района Курской области, муниципальные служащие Администрации </w:t>
      </w:r>
      <w:proofErr w:type="spellStart"/>
      <w:r>
        <w:rPr>
          <w:rStyle w:val="a9"/>
          <w:rFonts w:ascii="Tahoma" w:hAnsi="Tahoma" w:cs="Tahoma"/>
          <w:color w:val="000000"/>
        </w:rPr>
        <w:t>Винниковского</w:t>
      </w:r>
      <w:proofErr w:type="spellEnd"/>
      <w:r>
        <w:rPr>
          <w:rStyle w:val="a9"/>
          <w:rFonts w:ascii="Tahoma" w:hAnsi="Tahoma" w:cs="Tahoma"/>
          <w:color w:val="000000"/>
        </w:rPr>
        <w:t xml:space="preserve"> сельсовета Курского района Курской области,  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Персональный состав комиссии определяется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переутверждается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</w:rPr>
        <w:lastRenderedPageBreak/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</w:rPr>
        <w:t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</w:rPr>
        <w:t>О намерении лично присутствовать на заседании комиссии данное лицо указывает в уведомлении.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</w:rPr>
        <w:t>а) если в уведомлении, не содержится указания о намерении лично присутствовать на заседании комиссии;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Комиссии принимаются простым большинством голосов.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 протоколе заседания комиссии указываются: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фамилии, имена, отчества выступивших на заседании лиц и краткое изложение их выступлений;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другие сведения;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результаты голосования;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решение и обоснование его принятия.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Утверждено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19.12. 2017г. N 19-6-3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 с внесенными изменениями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14.03.2018 г №29-6-5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b/>
          <w:bCs/>
          <w:color w:val="000000"/>
        </w:rPr>
        <w:t>Состав 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>
        <w:rPr>
          <w:rStyle w:val="a9"/>
          <w:rFonts w:ascii="Tahoma" w:hAnsi="Tahoma" w:cs="Tahoma"/>
          <w:b/>
          <w:bCs/>
          <w:color w:val="000000"/>
        </w:rPr>
        <w:t>Винниковский</w:t>
      </w:r>
      <w:proofErr w:type="spellEnd"/>
      <w:r>
        <w:rPr>
          <w:rStyle w:val="a9"/>
          <w:rFonts w:ascii="Tahoma" w:hAnsi="Tahoma" w:cs="Tahoma"/>
          <w:b/>
          <w:bCs/>
          <w:color w:val="000000"/>
        </w:rPr>
        <w:t xml:space="preserve"> сельсовет» Курского района Курской области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Председатель комиссии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Шмараева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Наталья Алексеевна –  Председатель 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Заместитель председателя комиссии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Лиферова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Татьяна Дмитриевн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по общим вопросам;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Секретарь комиссии – Фатеева Лариса Васильевна-заместитель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по финансам и экономике;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Демина Елена Владимировн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специалист МКУК ОДА ВС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Верютина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Викторовна-депутат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Бурмистрова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Ольга Сергеевн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:rsidR="0012219C" w:rsidRDefault="0012219C" w:rsidP="0012219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независимый эксперт (по согласованию).</w:t>
      </w:r>
    </w:p>
    <w:p w:rsidR="005318CD" w:rsidRPr="0012219C" w:rsidRDefault="005318CD" w:rsidP="0012219C">
      <w:pPr>
        <w:rPr>
          <w:szCs w:val="27"/>
        </w:rPr>
      </w:pPr>
    </w:p>
    <w:sectPr w:rsidR="005318CD" w:rsidRPr="0012219C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0C3792"/>
    <w:rsid w:val="0012219C"/>
    <w:rsid w:val="0012305A"/>
    <w:rsid w:val="001423F8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6CC5"/>
    <w:rsid w:val="00A454A1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duard\Downloads\%D0%9F%D1%80%D0%BE%D0%B5%D0%BA%D1%82%20%D0%9E%20%D0%B2%D0%BD%D0%B5%D1%81%D0%B5%D0%BD%D0%B8%D0%B8%20%D0%B8%D0%B7%D0%BC%D0%B5%D0%BD%D0%B5%D0%BD%D0%B8%D0%B9%20%D0%B2%20%D0%9F%D0%BE%D0%BB%D0%BE%D0%B6%D0%B5%D0%BD%D0%B8%D0%B5%20%D0%BE%20%D0%BA%D0%BE%D0%BC%D0%B8%D1%81%D1%81%D0%B8%D0%B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102</cp:revision>
  <cp:lastPrinted>2024-01-19T13:00:00Z</cp:lastPrinted>
  <dcterms:created xsi:type="dcterms:W3CDTF">2023-11-27T12:06:00Z</dcterms:created>
  <dcterms:modified xsi:type="dcterms:W3CDTF">2024-08-16T10:39:00Z</dcterms:modified>
</cp:coreProperties>
</file>