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E7" w:rsidRPr="00191DE7" w:rsidRDefault="00191DE7" w:rsidP="00191DE7">
      <w:pPr>
        <w:shd w:val="clear" w:color="auto" w:fill="EEEEEE"/>
        <w:spacing w:line="240" w:lineRule="auto"/>
        <w:jc w:val="center"/>
        <w:rPr>
          <w:rFonts w:ascii="Tahoma" w:eastAsia="Times New Roman" w:hAnsi="Tahoma" w:cs="Tahoma"/>
          <w:b/>
          <w:bCs/>
          <w:color w:val="000000"/>
          <w:sz w:val="21"/>
          <w:szCs w:val="21"/>
          <w:lang w:eastAsia="ru-RU"/>
        </w:rPr>
      </w:pPr>
      <w:r w:rsidRPr="00191DE7">
        <w:rPr>
          <w:rFonts w:ascii="Tahoma" w:eastAsia="Times New Roman" w:hAnsi="Tahoma" w:cs="Tahoma"/>
          <w:b/>
          <w:bCs/>
          <w:color w:val="000000"/>
          <w:sz w:val="21"/>
          <w:szCs w:val="21"/>
          <w:lang w:eastAsia="ru-RU"/>
        </w:rPr>
        <w:t>Р Е Ш Е Н И Е от 30 марта 2018 года № 31-6-6 Об утверждении Положения «О правилах назначения, перерасчета и выплаты пенсии за выслугу лет лицам, замещавшим должности муниципальной службы в Администрации Винниковского сельсовета 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b/>
          <w:bCs/>
          <w:color w:val="000000"/>
          <w:sz w:val="18"/>
          <w:lang w:eastAsia="ru-RU"/>
        </w:rPr>
        <w:t>СОБРАНИЕ ДЕПУТАТОВ</w:t>
      </w:r>
      <w:r w:rsidRPr="00191DE7">
        <w:rPr>
          <w:rFonts w:ascii="Tahoma" w:eastAsia="Times New Roman" w:hAnsi="Tahoma" w:cs="Tahoma"/>
          <w:color w:val="000000"/>
          <w:sz w:val="18"/>
          <w:szCs w:val="18"/>
          <w:lang w:eastAsia="ru-RU"/>
        </w:rPr>
        <w:t> </w:t>
      </w:r>
      <w:r w:rsidRPr="00191DE7">
        <w:rPr>
          <w:rFonts w:ascii="Tahoma" w:eastAsia="Times New Roman" w:hAnsi="Tahoma" w:cs="Tahoma"/>
          <w:b/>
          <w:bCs/>
          <w:color w:val="000000"/>
          <w:sz w:val="18"/>
          <w:lang w:eastAsia="ru-RU"/>
        </w:rPr>
        <w:t>ВИННИКОВСКОГО  СЕЛЬСОВЕТА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b/>
          <w:bCs/>
          <w:color w:val="000000"/>
          <w:sz w:val="18"/>
          <w:lang w:eastAsia="ru-RU"/>
        </w:rPr>
        <w:t>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b/>
          <w:bCs/>
          <w:color w:val="000000"/>
          <w:sz w:val="18"/>
          <w:lang w:eastAsia="ru-RU"/>
        </w:rPr>
        <w:t>Р Е Ш Е Н И Е</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b/>
          <w:bCs/>
          <w:color w:val="000000"/>
          <w:sz w:val="18"/>
          <w:lang w:eastAsia="ru-RU"/>
        </w:rPr>
        <w:t>от 30 марта 2018 года  № 31-6-6</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b/>
          <w:bCs/>
          <w:color w:val="000000"/>
          <w:sz w:val="18"/>
          <w:lang w:eastAsia="ru-RU"/>
        </w:rPr>
        <w:t>Об утверждении Положения «О правилах назначения, перерасчета и выплаты пенсии за выслугу лет лицам, замещавшим должности муниципальной службы в Администрации Винниковского сельсовета 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В целях приведения Правил</w:t>
      </w:r>
      <w:r w:rsidRPr="00191DE7">
        <w:rPr>
          <w:rFonts w:ascii="Tahoma" w:eastAsia="Times New Roman" w:hAnsi="Tahoma" w:cs="Tahoma"/>
          <w:b/>
          <w:bCs/>
          <w:color w:val="000000"/>
          <w:sz w:val="18"/>
          <w:lang w:eastAsia="ru-RU"/>
        </w:rPr>
        <w:t> назначения, перерасчета и выплаты пенсии за выслугу лет лицам, замещавшим  должности муниципальной службы в Администрации Винниковского сельсовета Курского района Курской области», утвержденные </w:t>
      </w:r>
      <w:r w:rsidRPr="00191DE7">
        <w:rPr>
          <w:rFonts w:ascii="Tahoma" w:eastAsia="Times New Roman" w:hAnsi="Tahoma" w:cs="Tahoma"/>
          <w:color w:val="000000"/>
          <w:sz w:val="18"/>
          <w:szCs w:val="18"/>
          <w:lang w:eastAsia="ru-RU"/>
        </w:rPr>
        <w:t> решением Собрания депутатов Винниковского сельсовета Курского района Курской области от 31.10.2008 г. № 44-4-7 в соответствии с Федеральным законом Российской Федерации от 29.12.2011г.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и в связи с введением с 01.01.2018 г. в эксплуатацию Единой государственной информационной системы социального обеспечения Собрание депутатов Винниковского сельсовета Курского района Курской области РЕШИЛО: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1. Утвердить </w:t>
      </w:r>
      <w:r w:rsidRPr="00191DE7">
        <w:rPr>
          <w:rFonts w:ascii="Tahoma" w:eastAsia="Times New Roman" w:hAnsi="Tahoma" w:cs="Tahoma"/>
          <w:b/>
          <w:bCs/>
          <w:color w:val="000000"/>
          <w:sz w:val="18"/>
          <w:lang w:eastAsia="ru-RU"/>
        </w:rPr>
        <w:t> Правила назначения, перерасчета и выплаты пенсии за выслугу лет лицам, замещавшим  должности муниципальной службы в Администрации Винниковского сельсовета Курского района Курской области»  в новой редакции.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b/>
          <w:bCs/>
          <w:color w:val="000000"/>
          <w:sz w:val="18"/>
          <w:lang w:eastAsia="ru-RU"/>
        </w:rPr>
        <w:t>2. Решение Собрания депутатов Винниковского сельсовета Курского района Курской области №44-4-7 от 31.10.2008 года «Об утверждении правил назначения, перерасчета и выплаты пенсии за выслугу лет лицам, замещавшим муниципальные должности муниципальной службы Винниковского сельсовета Курского района Курской области» признать утратившим силу.</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3. Настоящее решение вступает в силу с 1 января 2018 года.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Председатель Собрания депутатов Винниковского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сельсовета Курского района                                                               Шмараева Н.А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Глава Винниковского сельсовета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Курского района                                                                                    Машошин И.П.</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Утверждено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решением Собрания депутатов</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Винниковского сельсовета 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от 30.03. 2018 г. N 31-6-6</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r w:rsidRPr="00191DE7">
        <w:rPr>
          <w:rFonts w:ascii="Tahoma" w:eastAsia="Times New Roman" w:hAnsi="Tahoma" w:cs="Tahoma"/>
          <w:b/>
          <w:bCs/>
          <w:color w:val="000000"/>
          <w:sz w:val="18"/>
          <w:lang w:eastAsia="ru-RU"/>
        </w:rPr>
        <w:t>ПОЛОЖЕНИЕ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b/>
          <w:bCs/>
          <w:color w:val="000000"/>
          <w:sz w:val="18"/>
          <w:lang w:eastAsia="ru-RU"/>
        </w:rPr>
        <w:t> о правилах назначения, перерасчета и выплаты пенсии за выслугу лет лицам, замещавшим  должности муниципальной службы в Администрации Винниковского сельсовета 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Настоящее Положение регулирует процедуру обращения за пенсией за выслугу лет лиц, замещавших муниципальные должности Администрации Винниковского сельсовета Курского района Курской области и рассмотрения заявлений о назначении (приостановлении, возобновлении) пенсии за выслугу лет, определяет порядок назначения, перерасчета размера и выплаты пенсии за выслугу лет лицам, замещавшим муниципальные должности Администрации Винниковского сельсовета 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b/>
          <w:bCs/>
          <w:color w:val="000000"/>
          <w:sz w:val="18"/>
          <w:lang w:eastAsia="ru-RU"/>
        </w:rPr>
        <w:t>I. Общие положения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1.1. Действие настоящего Положения распространяется на лиц, замещавших должности муниципальной службы Администрации Винниковского сельсовета Курского района Курской области,  при наличии условий, дающих право на пенсию за выслугу лет, и в размерах, предусмотренных Законом Курской области от 13.06.2007 года № 60 - ЗКО «О муниципальной службе в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b/>
          <w:bCs/>
          <w:color w:val="000000"/>
          <w:sz w:val="18"/>
          <w:lang w:eastAsia="ru-RU"/>
        </w:rPr>
        <w:t>II. Порядок обращения за пенсией 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xml:space="preserve">2.1. Муниципальный служащий подает письменное заявление, форма которого предусмотрена приложением № 1 к настоящему Положению, о назначении пенсии за выслугу лет на имя Главы Винниковского сельсовета Курского района Курской области с необходимыми документами (согласно приложению), которые готовит </w:t>
      </w:r>
      <w:r w:rsidRPr="00191DE7">
        <w:rPr>
          <w:rFonts w:ascii="Tahoma" w:eastAsia="Times New Roman" w:hAnsi="Tahoma" w:cs="Tahoma"/>
          <w:color w:val="000000"/>
          <w:sz w:val="18"/>
          <w:szCs w:val="18"/>
          <w:lang w:eastAsia="ru-RU"/>
        </w:rPr>
        <w:lastRenderedPageBreak/>
        <w:t>лицо ответственное за работу по кадрам Администрации Винниковского сельсовета Курского района Курской области.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Муниципальный служащий может обращаться за пенсией за выслугу лет в любое время после возникновения права на нее и назначения трудовой пенсии по старости (инвалидности) без ограничения каким-либо сроком путем подачи соответствующего заявления.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2.2. Заявление о назначении пенсии за выслугу лет регистрируется в день его подачи (получения по почте) в Администрацию Винниковского сельсовета Курского района Курской области, лицом, уполномоченным регистрировать входящую корреспонденцию.</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Заявление вместе с необходимыми документами после регистрации передается лицу, ответственному за работу по кадрам  Администрации Винниковского сельсовета 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2.3. Пенсия за выслугу лет устанавливается к трудовой пенсии по старости, трудовой пенсии по инвалидности, назначенным в соответствии с Федеральным законом от 17.12.2001 № 173-ФЗ «О трудовых пенсиях в Российской Федерации» (далее - трудовая пенсия по старости, трудовая пенсия по инвалидности соответственно) и другим законодательством Российской Федерации.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Пенсия за выслугу лет назначается к трудовой пенсии по старости пожизненно, к трудовой пенсии по инвалидности - на срок, на который определена инвалидность, или к иной пенсии, назначенной в соответствии с действующим законодательством  Российской Федерации - на срок установления данной пенсии.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b/>
          <w:bCs/>
          <w:color w:val="000000"/>
          <w:sz w:val="18"/>
          <w:lang w:eastAsia="ru-RU"/>
        </w:rPr>
        <w:t>III. Порядок рассмотрения заявления о назначении пенсии 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3.1. При приеме заявления о назначении пенсии за выслугу лет муниципального служащего, имеющего право на эту пенсию, и при наличии всех необходимых документов для ее назначения лицо, ответственное за работу по кадрам  Администрации Винниковского сельсовета 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сличает подлинники документов с их копиями,  фиксирует выявленные расхождения;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выдает муниципальному служащему перечень недостающих документов и сроки их представления при необходимости;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истребует от муниципального служащего дополнительные документы, необходимые для назначения пенсии 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оказывает содействие муниципальному служащему в получении недостающих документов для назначения пенсии 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3.2. Лицо, ответственное за работу по кадрам,  организует оформление справки о размере его среднемесячного заработка, форма которой предусмотрена приложением № 2 к настоящему Положению, оформляет справку о должностях, периоды службы (работы) в которых включаются в стаж муниципальной службы для назначения пенсии за выслугу лет, форма которой предусмотрена приложением № 3 к настоящему Положению.</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3.3. В стаж муниципальной службы для назначения пенсии за выслугу лет муниципальных служащих включаются периоды службы (работы) в должностях муниципальной службы и других должностях в соответствии с законодательством Российской Федерации и законом Курской области «О муниципальной службе в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В стаж муниципальной службы засчитываются иные периоды трудовой деятельности, в совокупности не превышающие пять лет в соответствии с действующим законодательством Курской области, опыт и знания работы в которых были необходимы муниципальному служащему для выполнения обязанностей по замещаемой муниципальной должности муниципальной службы Администрации Винниковского сельсовета Курского района Курской области на основании распоряжения Главы Винниковского сельсовета Курского района Курской области, который оформляется одновременно с увольнением муниципального служащего на основании его  письменного заявления.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3.4. Администрация Винниковского сельсовета Курского района Курской области не позднее 14 дней со дня поступления заявления о назначении пенсии за выслугу лет и других документов, рассматривает их, оформляет представление о назначении пенсии за выслугу лет, форма которого предусмотрена приложением №4 к настоящему Положению.                             </w:t>
      </w:r>
      <w:r w:rsidRPr="00191DE7">
        <w:rPr>
          <w:rFonts w:ascii="Tahoma" w:eastAsia="Times New Roman" w:hAnsi="Tahoma" w:cs="Tahoma"/>
          <w:color w:val="000000"/>
          <w:sz w:val="18"/>
          <w:szCs w:val="18"/>
          <w:lang w:eastAsia="ru-RU"/>
        </w:rPr>
        <w:br/>
        <w:t>            К представлению о назначении пенсии за выслугу лет прилагаются: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а) заявление муниципального служащего о назначении пенсии 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б) справка о размере среднемесячного заработка;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в) справка о должностях, периоды службы (работы) в которых включаются в стаж муниципальной службы для назначения пенсии 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г) справка органа, осуществляющего пенсионное обеспечение по месту жительства лица о назначении трудовой пенсии по старости (инвалидности) либо пенсии, назначенной в соответствии с законодательством Российской Федерации  и о размере ее базовой и страховой частей на дату возникновения права на пенсию 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д) копия распоряжения об освобождении от должности муниципальной службы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е) копия трудовой книжки;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ж) копия военного билета;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з) другие документы, подтверждающие периоды, включаемые в стаж муниципальной службы для назначения пенсии за выслугу лет, в том числе копия распоряжения Главы Винниковского сельсовета Курского района Курской области о зачете в стаж муниципальной службы иных периодов работы (службы);</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и) другие документы.</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b/>
          <w:bCs/>
          <w:color w:val="000000"/>
          <w:sz w:val="18"/>
          <w:lang w:eastAsia="ru-RU"/>
        </w:rPr>
        <w:lastRenderedPageBreak/>
        <w:t>IV. Порядок назначения и выплаты пенсии 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b/>
          <w:bCs/>
          <w:color w:val="000000"/>
          <w:sz w:val="18"/>
          <w:lang w:eastAsia="ru-RU"/>
        </w:rPr>
        <w:t> </w:t>
      </w:r>
      <w:r w:rsidRPr="00191DE7">
        <w:rPr>
          <w:rFonts w:ascii="Tahoma" w:eastAsia="Times New Roman" w:hAnsi="Tahoma" w:cs="Tahoma"/>
          <w:color w:val="000000"/>
          <w:sz w:val="18"/>
          <w:szCs w:val="18"/>
          <w:lang w:eastAsia="ru-RU"/>
        </w:rPr>
        <w:t>4.1. Администрация Винниковского сельсовета Курского района Курской области совместно с отделом бухгалтерского учета и отчетности Администрации Винниковского сельсовета Курского района Курской области при рассмотрении документов, представленных для назначения пенсии за выслугу лет муниципального служащего: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осуществляет проверку правильности оформления представленных документов;</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принимает меры по фактам представления документов, содержащих недостоверные сведения;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запрашивает в необходимых случаях от муниципальных органов и муниципальных служащих недостающие документы, подтверждающие стаж муниципальной службы (работы);</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готовит в месячный срок расчет размера пенсии за выслугу лет и проект распоряжения Главы Винниковского сельсовета Курского района Курской области о назначении пенсии за выслугу лет, форма которого предусмотрена приложением № 5 к настоящему Положению.</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4.2. Пенсия за выслугу лет муниципальному служащему при наличии стажа муниципальной службы не менее 15 лет назначается в размере 45 процентов среднемесячного заработка муниципального служащего за вычетом базовой и страховой частей трудовой пенсии по старости (инвалидности), установленной в соответствии с Федеральным законом «О трудовых пенсиях в Российской Федерации». За каждый полный год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указанных частей пенсии по старости (инвалидности) не может превышать 75 процентов среднемесячного заработка муниципального служащего Администрации Винниковского сельсовета 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4.3. Размер пенсии за выслугу лет муниципальным служащим исчисляется в соответствии со статьей 8 Закона Курской области «О муниципальной службе в Курской области» и иным действующим законодательством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трудовую пенсию по старости, предусмотренную Федеральным законом «О трудовых пенсиях в Российской Федерации».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Среднемесячный заработок определяется путем деления суммы полученного за 12 месяцев заработка на 12. 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заработок, исходя из которого исчисляется пенсия за выслугу лет. При этом, если муниципальная служба составила менее одного полного календарного месяца, среднемесячный заработок определяется путем деления суммы полученного в расчетном периоде заработка на фактически проработанные в этом периоде дни и умножается на 21 (среднемесячное число рабочих дней в году).</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По заявлению муниципального служащего из числа полных месяцев, за которые определяется среднемесячный заработок, могут исключаться месяцы, когда муниципальный служащий находился в отпуске без сохранения заработка. При этом исключенные месяцы должны заменяться другими, непосредственно предшествующими избранному периоду.</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Если в расчетный период произошло повышение (увеличение) в установленном порядке денежного содержания (денежного вознаграждения), среднемесячный заработок за весь расчетный период рассчитывается с учетом повышения (увеличения) денежного содержания (денежного вознаграждения).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Размер среднемесячного заработка, исходя из которого, исчисляется пенсия за выслугу лет, не должен превышать 2,8 должностного оклада по замещавшейся должности муниципальной службы либо 2,8 должностного оклада сохраненного по прежней замещавшейся должности муниципальной службы в порядке, установленном законодательством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должностного оклада по должности муниципальной службы.</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При замещении муниципальным служащим в расчетном периоде различных должностей муниципальной службы района ограничение размера среднемесячного заработка производится, исходя из месячного должностного оклада (денежного вознаграждения) по замещавшейся должности на соответствующий период замещения.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4.При определении размера пенсии за выслугу лет муниципального служащего, которому в соответствии с действующим законодательством назначены две пенсии, учитывается сумма этих двух пенсий.</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Муниципальные служащие имеют право на одновременное получение пенсии за выслугу лет и доли страховой части трудовой пенсии, устанавливаемой к указанной пенсии за выслугу лет, после назначения самой пенсии за выслугу лет при условии работы на должностях, не относящихся к муниципальной службе.</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За отработанный  период, не менее чем 12 полных месяцев работы муниципальному служащему производится перерасчет страховой части трудовой пенсии.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Размер страховой части за отработанный период определяется исходя из расчетного пенсионного капитала, сформированного за счет общей суммы страховых взносов, поступивших в указанный период.</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Муниципальный служащий имеет право по заявлению выделить долю страховой части трудовой пенсии за отработанный период.</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В таком случае при определении размера пенсии за выслугу лет, подлежащей выплате, выделенная доля не учитывается и, размер доплаты, причитающейся муниципальному служащему, не уменьшается.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4.5. В состав среднемесячного заработка, учитываемого при определении размера пенсии за выслугу лет муниципальным служащим, включаются: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lastRenderedPageBreak/>
        <w:t>-должностной оклад;</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-ежемесячная надбавка к должностному окладу за квалификационный разряд (классный чин);</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-ежемесячная надбавка к должностному окладу за особые условия муниципальной службы;</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-ежемесячное денежное поощрение;</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-ежемесячная надбавка к должностному окладу 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-ежемесячная надбавка к должностному окладу за работу со сведениями, составляющими государственную тайну;</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-премии по результатам работы;</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-другие выплаты.</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4.6. Решение о назначении пенсии за выслугу лет оформляется распоряжением Главы Винниковского сельсовета 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4.7. Пенсия за выслугу лет назначается Главой Винниковского сельсовета Курского района Курской области с 1-го числа месяца, в котором муниципальный служащий обратился за ней, но не ранее дня, следующего за днем освобождения от должности муниципальной службы и назначения трудовой пенсии по старости (инвалидности).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Днем обращения за назначением пенсии за выслугу лет считается день регистрации заявления со всеми необходимыми документами.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4.8. В том случае, когда к заявлению о назначении пенсии за выслугу лет приложены не все необходимые документы,  Администрация Винниковского сельсовета Курского района Курской области направляет заявителю, представившему документы, разъяснение о том, какие документы необходимо направить дополнительно.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Если такие документы будут представлены в  Администрацию Винниковского сельсовета Курского района Курской области не позднее чем через три месяца со дня регистрации лицом, уполномоченным регистрировать входящую корреспонденцию  заявления о назначении пенсии либо  получения его по почте, то днем обращения муниципального служащего за пенсией за выслугу лет считается день регистрации этого заявления.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4.9. Распоряжение Главы Винниковского сельсовета Курского района Курской области о назначении пенсии за выслугу лет вместе с заявлением муниципального служащего о назначении ему пенсии за выслугу лет и всеми необходимыми для назначения данной пенсии документами брошюруются в пенсионное дело.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Лицо ответственное за работу по кадрам Администрации Винниковского сельсовета  Курского района Курской области  ведет учет и обеспечивает сохранность пенсионных дел получателей пенсии 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В случае отказа в назначении пенсии за выслугу лет пенсионные дела с указанием причин отказа также хранятся в  Администрации Винниковского сельсовета Курского района Курской области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4.10. Пенсия за выслугу лет выплачивается Администрацией  Винниковского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сельсовета Курского района Курской области за счет средств местного бюджета.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Финансирование расходов на оплату услуг кредитных организаций и услуг по доставке и пересылке пенсий за выслугу лет муниципальным служащим области осуществляется за счет средств местного бюджета.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r w:rsidRPr="00191DE7">
        <w:rPr>
          <w:rFonts w:ascii="Tahoma" w:eastAsia="Times New Roman" w:hAnsi="Tahoma" w:cs="Tahoma"/>
          <w:b/>
          <w:bCs/>
          <w:color w:val="000000"/>
          <w:sz w:val="18"/>
          <w:lang w:eastAsia="ru-RU"/>
        </w:rPr>
        <w:t>V. Порядок приостановления, возобновления и прекращения выплаты пенсии 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b/>
          <w:bCs/>
          <w:color w:val="000000"/>
          <w:sz w:val="18"/>
          <w:lang w:eastAsia="ru-RU"/>
        </w:rPr>
        <w:t> </w:t>
      </w:r>
      <w:r w:rsidRPr="00191DE7">
        <w:rPr>
          <w:rFonts w:ascii="Tahoma" w:eastAsia="Times New Roman" w:hAnsi="Tahoma" w:cs="Tahoma"/>
          <w:color w:val="000000"/>
          <w:sz w:val="18"/>
          <w:szCs w:val="18"/>
          <w:lang w:eastAsia="ru-RU"/>
        </w:rPr>
        <w:t>5.1. Выплата пенсии за выслугу лет приостанавливается в период нахождения на государственной должности федеральной службы, муниципальной (государственной) должности муниципальной (государственной) службы области, муниципальной (государственной) должности муниципальной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Муниципальный служащий, получающий пенсию за выслугу лет и назначенный на муниципальную (государственную) должность муниципальной (государственной) службы, обязан в 5-дневный срок подать заявление на имя Главы Винниковского сельсовета Курского района Курской области, оформленное согласно приложению № 7 к настоящему Положению, с приложением копии соответствующего документа о его назначении на муниципальную,(государственную) должность муниципальной    (государственной) службы.</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Выплата пенсии за выслугу лет приостанавливается со дня назначения на одну из указанных должностей распоряжением Главы Винниковского сельсовета Курского района Курской области по форме, предусмотренной приложением № 6 к настоящему Положению,</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5.2. При последующем освобождении от муниципальной (государственной) должности муниципальной (государственной) службы выплата пенсии за выслугу лет возобновляется на прежних условиях по заявлению лица, оформленному согласно приложению № 7 к настоящему Положению с приложением копии соответствующего документа об освобождении от должности, либо по его заявлению устанавливается вновь в соответствии с настоящим Положением.</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Администрация Винниковского сельсовета Курского района Курской области в 14-дневный срок со дня поступления заявления о возобновлении выплаты пенсии за выслугу лет готовит проект распоряжения Главы Винниковского сельсовета  Курского района Курской области  о возобновлении выплаты пенсии за выслугу лет по форме, предусмотренной приложением № 6 к настоящему Положению.</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xml:space="preserve">5.3. 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w:t>
      </w:r>
      <w:r w:rsidRPr="00191DE7">
        <w:rPr>
          <w:rFonts w:ascii="Tahoma" w:eastAsia="Times New Roman" w:hAnsi="Tahoma" w:cs="Tahoma"/>
          <w:color w:val="000000"/>
          <w:sz w:val="18"/>
          <w:szCs w:val="18"/>
          <w:lang w:eastAsia="ru-RU"/>
        </w:rPr>
        <w:lastRenderedPageBreak/>
        <w:t>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В связи с назначением выплат, указанных в абзаце первом настоящего пункта, муниципальный служащий в 5-дневный срок направляет заявление, форма которого предусмотрена приложением № 7 к настоящему Положению на имя Главы Винниковского сельсовета Курского района Курской области с приложением  копии документа о назначении этих выплат.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Выплата пенсии за выслугу лет прекращается со дня назначения выплат, указанных в абзаце первом настоящего пункта, на основании распоряжения  Главы Винниковского сельсовета Курского района Курской области по форме, предусмотренной приложением № 8 к настоящему Положению.</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определяемой федеральным законом.</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5.4. Суммы пенсий за выслугу лет,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b/>
          <w:bCs/>
          <w:color w:val="000000"/>
          <w:sz w:val="18"/>
          <w:lang w:eastAsia="ru-RU"/>
        </w:rPr>
        <w:t>VI. Порядок перерасчета размера пенсии 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b/>
          <w:bCs/>
          <w:color w:val="000000"/>
          <w:sz w:val="18"/>
          <w:lang w:eastAsia="ru-RU"/>
        </w:rPr>
        <w:t> </w:t>
      </w:r>
      <w:r w:rsidRPr="00191DE7">
        <w:rPr>
          <w:rFonts w:ascii="Tahoma" w:eastAsia="Times New Roman" w:hAnsi="Tahoma" w:cs="Tahoma"/>
          <w:color w:val="000000"/>
          <w:sz w:val="18"/>
          <w:szCs w:val="18"/>
          <w:lang w:eastAsia="ru-RU"/>
        </w:rPr>
        <w:t>6.1. Перерасчет размера пенсии за выслугу лет производится в случаях:</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а) изменения размера трудовой  пенсии по старости (инвалидности);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б) при централизованном повышении денежного содержания (денежного вознаграждения) муниципальных служащих в соответствии с муниципальным правовым актом Администрации Винниковского сельсовета 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6.2. Перерасчет размера пенсии за выслугу лет производится отделом бухгалтерского учета и отчетности Администрации Винниковского сельсовета Курского района Курской области на основании распоряжения, оформленного по форме, предусмотренной приложением № 9 к настоящему Положению.</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6.3. При смене муниципальным служащим места жительства в пределах Российской Федерации выплата пенсии за выслугу лет осуществляется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6.4. Вопросы, связанные с назначением и выплатой пенсии за выслугу лет муниципальных служащих, не урегулированные настоящим Положением, разрешаются применительно к Правилам обращения за пенсией, назначения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утвержденным постановлением Минтруда России и Пенсионного фонда Российской Федерации от 27 февраля  2002г. N 17/19пб (зарегистрировано в Министерстве юстиции Российской Федерации 31.05.2002, N 3491), и иными действующими нормативными правовыми актами.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r w:rsidRPr="00191DE7">
        <w:rPr>
          <w:rFonts w:ascii="Tahoma" w:eastAsia="Times New Roman" w:hAnsi="Tahoma" w:cs="Tahoma"/>
          <w:b/>
          <w:bCs/>
          <w:color w:val="000000"/>
          <w:sz w:val="18"/>
          <w:lang w:eastAsia="ru-RU"/>
        </w:rPr>
        <w:t>VII Порядок предоставления сведений о назначении доплаты к пенсии 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b/>
          <w:bCs/>
          <w:color w:val="000000"/>
          <w:sz w:val="18"/>
          <w:lang w:eastAsia="ru-RU"/>
        </w:rPr>
        <w:t> </w:t>
      </w:r>
      <w:r w:rsidRPr="00191DE7">
        <w:rPr>
          <w:rFonts w:ascii="Tahoma" w:eastAsia="Times New Roman" w:hAnsi="Tahoma" w:cs="Tahoma"/>
          <w:color w:val="000000"/>
          <w:sz w:val="18"/>
          <w:szCs w:val="18"/>
          <w:lang w:eastAsia="ru-RU"/>
        </w:rPr>
        <w:t>7.1 Сведения о назначении доплаты к пенсии за выслугу лет, являющейся мерой социальной поддержки, подлежат размещению в Единой государственной информационной системе социального обеспечения (далее-ЕГИССО).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7.2 Размещение меры социальной поддержки в ЕГИССО регламентируется Федеральным законом Российской Федерации от 29.12.2011г.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7.3 Отдел социального обеспечение Администрации Курского района Курской области являясь поставщиком информации в ЕГИССО имеет право предоставлять, получать и использовать информацию о мере социальной защиты (поддержки) содержащую в единой государственной информационной системе социального обеспечения.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7.4 Ежемесячно предоставлять информацию о произведенных выплатах поставщику информации (Отдел социального обеспечение Администрации 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lastRenderedPageBreak/>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Приложение N 1</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к Правилам назначения, перерасчета 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выплаты пенсий за выслугу лет лицам,</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замещавшим должности муниципальной</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службы в органах местного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самоуправления Винниковского сельсовета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Главе Винниковского сельсовета 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от 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(наименование должности на день</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увольнения)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(домашний адрес)</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(телефон)</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ЗАЯВЛЕНИЕ</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В  соответствии  с  Законом  Курской  области от  13.06.2007 N</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60-ЗКО "О муниципальной службе в Курской области" прошу  назначить</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мне,    замещавшему      должность       муниципальной     службы</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___________________________________, пенсию 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При  замещении  должностей  муниципальной  службы  обязуюсь  в</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5-дневный  срок сообщить об этом в Администрацию Винниковского сельсовета 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Пенсию за выслугу лет прошу выплачивать 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__________________________________________________________________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К заявлению приложены:</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1) копия постановления (приказа) об освобождении от  должности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муниципальной службы;</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2) копия трудовой книжки;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3) копия военного билета;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4) другие документы, подтверждающие периоды, включенные в стаж</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муниципальной службы для  назначения пенсии за выслугу лет, в  том</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числе копия распоряжения Главы Винниковского сельсовета Курского района  Курской области о включении   в  стаж  муниципальной  службы  иных  периодов  работы</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(службы);</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5) справка  органа, осуществляющего пенсионное  обеспечение, 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назначенной трудовой пенсии по старости (инвалидности) с указанием</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федерального  закона, в  соответствии с  которым она назначена,  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размера назначенной пенсии;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6) другие документы при необходимости.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"____" __________________ г.                 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подпись заявителя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Приложение N 2</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lastRenderedPageBreak/>
        <w:t>к Правилам назначения, перерасчета 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выплаты пенсий за выслугу лет лицам,</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замещавшим должности муниципальной</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службы в органах местного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самоуправления Винниковского сельсовета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СПРАВКА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о размере среднемесячного заработка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муниципального служащего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Среднемесячный заработок 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замещавшего должность ___________________________________________,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за период с _________________ по _______________ составлял</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3510"/>
        <w:gridCol w:w="2430"/>
        <w:gridCol w:w="1350"/>
        <w:gridCol w:w="1485"/>
      </w:tblGrid>
      <w:tr w:rsidR="00191DE7" w:rsidRPr="00191DE7" w:rsidTr="00191DE7">
        <w:trPr>
          <w:tblCellSpacing w:w="0" w:type="dxa"/>
        </w:trPr>
        <w:tc>
          <w:tcPr>
            <w:tcW w:w="3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24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За ______ месяцев</w:t>
            </w:r>
            <w:r w:rsidRPr="00191DE7">
              <w:rPr>
                <w:rFonts w:ascii="Times New Roman" w:eastAsia="Times New Roman" w:hAnsi="Times New Roman" w:cs="Times New Roman"/>
                <w:sz w:val="18"/>
                <w:szCs w:val="18"/>
                <w:lang w:eastAsia="ru-RU"/>
              </w:rPr>
              <w:br/>
              <w:t>(рублей, копеек)</w:t>
            </w:r>
          </w:p>
        </w:tc>
        <w:tc>
          <w:tcPr>
            <w:tcW w:w="28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В месяц      </w:t>
            </w:r>
          </w:p>
        </w:tc>
      </w:tr>
      <w:tr w:rsidR="00191DE7" w:rsidRPr="00191DE7" w:rsidTr="00191DE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процентов</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рублей, </w:t>
            </w:r>
            <w:r w:rsidRPr="00191DE7">
              <w:rPr>
                <w:rFonts w:ascii="Times New Roman" w:eastAsia="Times New Roman" w:hAnsi="Times New Roman" w:cs="Times New Roman"/>
                <w:sz w:val="18"/>
                <w:szCs w:val="18"/>
                <w:lang w:eastAsia="ru-RU"/>
              </w:rPr>
              <w:br/>
              <w:t>копеек </w:t>
            </w:r>
          </w:p>
        </w:tc>
      </w:tr>
      <w:tr w:rsidR="00191DE7" w:rsidRPr="00191DE7" w:rsidTr="00191DE7">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Денежное содержание: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r>
      <w:tr w:rsidR="00191DE7" w:rsidRPr="00191DE7" w:rsidTr="00191DE7">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Должностной оклад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r>
      <w:tr w:rsidR="00191DE7" w:rsidRPr="00191DE7" w:rsidTr="00191DE7">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Надбавка к должностному </w:t>
            </w:r>
            <w:r w:rsidRPr="00191DE7">
              <w:rPr>
                <w:rFonts w:ascii="Times New Roman" w:eastAsia="Times New Roman" w:hAnsi="Times New Roman" w:cs="Times New Roman"/>
                <w:sz w:val="18"/>
                <w:szCs w:val="18"/>
                <w:lang w:eastAsia="ru-RU"/>
              </w:rPr>
              <w:br/>
              <w:t>окладу за: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r>
      <w:tr w:rsidR="00191DE7" w:rsidRPr="00191DE7" w:rsidTr="00191DE7">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выслугу лет на        </w:t>
            </w:r>
            <w:r w:rsidRPr="00191DE7">
              <w:rPr>
                <w:rFonts w:ascii="Times New Roman" w:eastAsia="Times New Roman" w:hAnsi="Times New Roman" w:cs="Times New Roman"/>
                <w:sz w:val="18"/>
                <w:szCs w:val="18"/>
                <w:lang w:eastAsia="ru-RU"/>
              </w:rPr>
              <w:br/>
              <w:t>муниципальной службе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r>
      <w:tr w:rsidR="00191DE7" w:rsidRPr="00191DE7" w:rsidTr="00191DE7">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особые условия        </w:t>
            </w:r>
            <w:r w:rsidRPr="00191DE7">
              <w:rPr>
                <w:rFonts w:ascii="Times New Roman" w:eastAsia="Times New Roman" w:hAnsi="Times New Roman" w:cs="Times New Roman"/>
                <w:sz w:val="18"/>
                <w:szCs w:val="18"/>
                <w:lang w:eastAsia="ru-RU"/>
              </w:rPr>
              <w:br/>
              <w:t>муниципальной службы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r>
      <w:tr w:rsidR="00191DE7" w:rsidRPr="00191DE7" w:rsidTr="00191DE7">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за работу со          </w:t>
            </w:r>
            <w:r w:rsidRPr="00191DE7">
              <w:rPr>
                <w:rFonts w:ascii="Times New Roman" w:eastAsia="Times New Roman" w:hAnsi="Times New Roman" w:cs="Times New Roman"/>
                <w:sz w:val="18"/>
                <w:szCs w:val="18"/>
                <w:lang w:eastAsia="ru-RU"/>
              </w:rPr>
              <w:br/>
              <w:t>сведениями, составляющими</w:t>
            </w:r>
            <w:r w:rsidRPr="00191DE7">
              <w:rPr>
                <w:rFonts w:ascii="Times New Roman" w:eastAsia="Times New Roman" w:hAnsi="Times New Roman" w:cs="Times New Roman"/>
                <w:sz w:val="18"/>
                <w:szCs w:val="18"/>
                <w:lang w:eastAsia="ru-RU"/>
              </w:rPr>
              <w:br/>
              <w:t>государственную тайну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r>
      <w:tr w:rsidR="00191DE7" w:rsidRPr="00191DE7" w:rsidTr="00191DE7">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премии за выполнение  </w:t>
            </w:r>
            <w:r w:rsidRPr="00191DE7">
              <w:rPr>
                <w:rFonts w:ascii="Times New Roman" w:eastAsia="Times New Roman" w:hAnsi="Times New Roman" w:cs="Times New Roman"/>
                <w:sz w:val="18"/>
                <w:szCs w:val="18"/>
                <w:lang w:eastAsia="ru-RU"/>
              </w:rPr>
              <w:br/>
              <w:t>особо важных и сложных  </w:t>
            </w:r>
            <w:r w:rsidRPr="00191DE7">
              <w:rPr>
                <w:rFonts w:ascii="Times New Roman" w:eastAsia="Times New Roman" w:hAnsi="Times New Roman" w:cs="Times New Roman"/>
                <w:sz w:val="18"/>
                <w:szCs w:val="18"/>
                <w:lang w:eastAsia="ru-RU"/>
              </w:rPr>
              <w:br/>
              <w:t>заданий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r>
      <w:tr w:rsidR="00191DE7" w:rsidRPr="00191DE7" w:rsidTr="00191DE7">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ежемесячное денежное  </w:t>
            </w:r>
            <w:r w:rsidRPr="00191DE7">
              <w:rPr>
                <w:rFonts w:ascii="Times New Roman" w:eastAsia="Times New Roman" w:hAnsi="Times New Roman" w:cs="Times New Roman"/>
                <w:sz w:val="18"/>
                <w:szCs w:val="18"/>
                <w:lang w:eastAsia="ru-RU"/>
              </w:rPr>
              <w:br/>
              <w:t>поощрение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r>
      <w:tr w:rsidR="00191DE7" w:rsidRPr="00191DE7" w:rsidTr="00191DE7">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другие выплаты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r>
      <w:tr w:rsidR="00191DE7" w:rsidRPr="00191DE7" w:rsidTr="00191DE7">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ИТОГО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r>
      <w:tr w:rsidR="00191DE7" w:rsidRPr="00191DE7" w:rsidTr="00191DE7">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Предельный среднемесячный</w:t>
            </w:r>
            <w:r w:rsidRPr="00191DE7">
              <w:rPr>
                <w:rFonts w:ascii="Times New Roman" w:eastAsia="Times New Roman" w:hAnsi="Times New Roman" w:cs="Times New Roman"/>
                <w:sz w:val="18"/>
                <w:szCs w:val="18"/>
                <w:lang w:eastAsia="ru-RU"/>
              </w:rPr>
              <w:br/>
              <w:t>заработок (2,3          </w:t>
            </w:r>
            <w:r w:rsidRPr="00191DE7">
              <w:rPr>
                <w:rFonts w:ascii="Times New Roman" w:eastAsia="Times New Roman" w:hAnsi="Times New Roman" w:cs="Times New Roman"/>
                <w:sz w:val="18"/>
                <w:szCs w:val="18"/>
                <w:lang w:eastAsia="ru-RU"/>
              </w:rPr>
              <w:br/>
              <w:t>должностного оклада)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r>
      <w:tr w:rsidR="00191DE7" w:rsidRPr="00191DE7" w:rsidTr="00191DE7">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Среднемесячный заработок,</w:t>
            </w:r>
            <w:r w:rsidRPr="00191DE7">
              <w:rPr>
                <w:rFonts w:ascii="Times New Roman" w:eastAsia="Times New Roman" w:hAnsi="Times New Roman" w:cs="Times New Roman"/>
                <w:sz w:val="18"/>
                <w:szCs w:val="18"/>
                <w:lang w:eastAsia="ru-RU"/>
              </w:rPr>
              <w:br/>
              <w:t>учитываемый для         </w:t>
            </w:r>
            <w:r w:rsidRPr="00191DE7">
              <w:rPr>
                <w:rFonts w:ascii="Times New Roman" w:eastAsia="Times New Roman" w:hAnsi="Times New Roman" w:cs="Times New Roman"/>
                <w:sz w:val="18"/>
                <w:szCs w:val="18"/>
                <w:lang w:eastAsia="ru-RU"/>
              </w:rPr>
              <w:br/>
              <w:t>назначения пенсии за    </w:t>
            </w:r>
            <w:r w:rsidRPr="00191DE7">
              <w:rPr>
                <w:rFonts w:ascii="Times New Roman" w:eastAsia="Times New Roman" w:hAnsi="Times New Roman" w:cs="Times New Roman"/>
                <w:sz w:val="18"/>
                <w:szCs w:val="18"/>
                <w:lang w:eastAsia="ru-RU"/>
              </w:rPr>
              <w:br/>
              <w:t>выслугу лет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r>
    </w:tbl>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Сотрудник кадровой службы _____________  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подпись            ФИО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Главный бухгалтер         _____________  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подпись            ФИО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(дата выдачи)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Приложение N 3</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к Правилам назначения, перерасчета 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выплаты пенсий за выслугу лет лицам,</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замещавшим должности муниципальной</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службы в органах местного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самоуправления Винниковского сельсовета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СПРАВКА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о должностях, периоды службы (работы) в которых включаются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в стаж муниципальной службы для назначения пенсии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lastRenderedPageBreak/>
        <w:t>________________________________________________________________,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замещавшего должность ____________________________________________</w:t>
      </w:r>
    </w:p>
    <w:tbl>
      <w:tblPr>
        <w:tblW w:w="15120" w:type="dxa"/>
        <w:tblCellSpacing w:w="0" w:type="dxa"/>
        <w:tblCellMar>
          <w:left w:w="0" w:type="dxa"/>
          <w:right w:w="0" w:type="dxa"/>
        </w:tblCellMar>
        <w:tblLook w:val="04A0"/>
      </w:tblPr>
      <w:tblGrid>
        <w:gridCol w:w="540"/>
        <w:gridCol w:w="1215"/>
        <w:gridCol w:w="540"/>
        <w:gridCol w:w="810"/>
        <w:gridCol w:w="810"/>
        <w:gridCol w:w="1485"/>
        <w:gridCol w:w="1755"/>
        <w:gridCol w:w="675"/>
        <w:gridCol w:w="810"/>
        <w:gridCol w:w="945"/>
        <w:gridCol w:w="675"/>
        <w:gridCol w:w="810"/>
        <w:gridCol w:w="1890"/>
        <w:gridCol w:w="2160"/>
      </w:tblGrid>
      <w:tr w:rsidR="00191DE7" w:rsidRPr="00191DE7" w:rsidTr="00191DE7">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N</w:t>
            </w:r>
            <w:r w:rsidRPr="00191DE7">
              <w:rPr>
                <w:rFonts w:ascii="Times New Roman" w:eastAsia="Times New Roman" w:hAnsi="Times New Roman" w:cs="Times New Roman"/>
                <w:sz w:val="18"/>
                <w:szCs w:val="18"/>
                <w:lang w:eastAsia="ru-RU"/>
              </w:rPr>
              <w:br/>
              <w:t>п/п</w:t>
            </w:r>
          </w:p>
        </w:tc>
        <w:tc>
          <w:tcPr>
            <w:tcW w:w="12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N записи</w:t>
            </w:r>
            <w:r w:rsidRPr="00191DE7">
              <w:rPr>
                <w:rFonts w:ascii="Times New Roman" w:eastAsia="Times New Roman" w:hAnsi="Times New Roman" w:cs="Times New Roman"/>
                <w:sz w:val="18"/>
                <w:szCs w:val="18"/>
                <w:lang w:eastAsia="ru-RU"/>
              </w:rPr>
              <w:br/>
              <w:t>в   </w:t>
            </w:r>
            <w:r w:rsidRPr="00191DE7">
              <w:rPr>
                <w:rFonts w:ascii="Times New Roman" w:eastAsia="Times New Roman" w:hAnsi="Times New Roman" w:cs="Times New Roman"/>
                <w:sz w:val="18"/>
                <w:szCs w:val="18"/>
                <w:lang w:eastAsia="ru-RU"/>
              </w:rPr>
              <w:br/>
              <w:t>трудовой</w:t>
            </w:r>
            <w:r w:rsidRPr="00191DE7">
              <w:rPr>
                <w:rFonts w:ascii="Times New Roman" w:eastAsia="Times New Roman" w:hAnsi="Times New Roman" w:cs="Times New Roman"/>
                <w:sz w:val="18"/>
                <w:szCs w:val="18"/>
                <w:lang w:eastAsia="ru-RU"/>
              </w:rPr>
              <w:br/>
              <w:t>книжке</w:t>
            </w:r>
          </w:p>
        </w:tc>
        <w:tc>
          <w:tcPr>
            <w:tcW w:w="21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Дата     </w:t>
            </w:r>
          </w:p>
        </w:tc>
        <w:tc>
          <w:tcPr>
            <w:tcW w:w="14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Замещаемая</w:t>
            </w:r>
            <w:r w:rsidRPr="00191DE7">
              <w:rPr>
                <w:rFonts w:ascii="Times New Roman" w:eastAsia="Times New Roman" w:hAnsi="Times New Roman" w:cs="Times New Roman"/>
                <w:sz w:val="18"/>
                <w:szCs w:val="18"/>
                <w:lang w:eastAsia="ru-RU"/>
              </w:rPr>
              <w:br/>
              <w:t>должность</w:t>
            </w:r>
          </w:p>
        </w:tc>
        <w:tc>
          <w:tcPr>
            <w:tcW w:w="17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Наименование</w:t>
            </w:r>
            <w:r w:rsidRPr="00191DE7">
              <w:rPr>
                <w:rFonts w:ascii="Times New Roman" w:eastAsia="Times New Roman" w:hAnsi="Times New Roman" w:cs="Times New Roman"/>
                <w:sz w:val="18"/>
                <w:szCs w:val="18"/>
                <w:lang w:eastAsia="ru-RU"/>
              </w:rPr>
              <w:br/>
              <w:t>организации</w:t>
            </w:r>
          </w:p>
        </w:tc>
        <w:tc>
          <w:tcPr>
            <w:tcW w:w="24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Продолжительность</w:t>
            </w:r>
            <w:r w:rsidRPr="00191DE7">
              <w:rPr>
                <w:rFonts w:ascii="Times New Roman" w:eastAsia="Times New Roman" w:hAnsi="Times New Roman" w:cs="Times New Roman"/>
                <w:sz w:val="18"/>
                <w:szCs w:val="18"/>
                <w:lang w:eastAsia="ru-RU"/>
              </w:rPr>
              <w:br/>
              <w:t>муниципальной </w:t>
            </w:r>
            <w:r w:rsidRPr="00191DE7">
              <w:rPr>
                <w:rFonts w:ascii="Times New Roman" w:eastAsia="Times New Roman" w:hAnsi="Times New Roman" w:cs="Times New Roman"/>
                <w:sz w:val="18"/>
                <w:szCs w:val="18"/>
                <w:lang w:eastAsia="ru-RU"/>
              </w:rPr>
              <w:br/>
              <w:t>службы (работы)</w:t>
            </w:r>
          </w:p>
        </w:tc>
        <w:tc>
          <w:tcPr>
            <w:tcW w:w="33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Стаж     </w:t>
            </w:r>
            <w:r w:rsidRPr="00191DE7">
              <w:rPr>
                <w:rFonts w:ascii="Times New Roman" w:eastAsia="Times New Roman" w:hAnsi="Times New Roman" w:cs="Times New Roman"/>
                <w:sz w:val="18"/>
                <w:szCs w:val="18"/>
                <w:lang w:eastAsia="ru-RU"/>
              </w:rPr>
              <w:br/>
              <w:t>муниципальной службы,   </w:t>
            </w:r>
            <w:r w:rsidRPr="00191DE7">
              <w:rPr>
                <w:rFonts w:ascii="Times New Roman" w:eastAsia="Times New Roman" w:hAnsi="Times New Roman" w:cs="Times New Roman"/>
                <w:sz w:val="18"/>
                <w:szCs w:val="18"/>
                <w:lang w:eastAsia="ru-RU"/>
              </w:rPr>
              <w:br/>
              <w:t>принимаемый для</w:t>
            </w:r>
            <w:r w:rsidRPr="00191DE7">
              <w:rPr>
                <w:rFonts w:ascii="Times New Roman" w:eastAsia="Times New Roman" w:hAnsi="Times New Roman" w:cs="Times New Roman"/>
                <w:sz w:val="18"/>
                <w:szCs w:val="18"/>
                <w:lang w:eastAsia="ru-RU"/>
              </w:rPr>
              <w:br/>
              <w:t>исчисления   размера пенсии за выслугу лет</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Основание </w:t>
            </w:r>
            <w:r w:rsidRPr="00191DE7">
              <w:rPr>
                <w:rFonts w:ascii="Times New Roman" w:eastAsia="Times New Roman" w:hAnsi="Times New Roman" w:cs="Times New Roman"/>
                <w:sz w:val="18"/>
                <w:szCs w:val="18"/>
                <w:lang w:eastAsia="ru-RU"/>
              </w:rPr>
              <w:br/>
              <w:t>включения периода  </w:t>
            </w:r>
            <w:r w:rsidRPr="00191DE7">
              <w:rPr>
                <w:rFonts w:ascii="Times New Roman" w:eastAsia="Times New Roman" w:hAnsi="Times New Roman" w:cs="Times New Roman"/>
                <w:sz w:val="18"/>
                <w:szCs w:val="18"/>
                <w:lang w:eastAsia="ru-RU"/>
              </w:rPr>
              <w:br/>
              <w:t>работы в стаж</w:t>
            </w:r>
            <w:r w:rsidRPr="00191DE7">
              <w:rPr>
                <w:rFonts w:ascii="Times New Roman" w:eastAsia="Times New Roman" w:hAnsi="Times New Roman" w:cs="Times New Roman"/>
                <w:sz w:val="18"/>
                <w:szCs w:val="18"/>
                <w:lang w:eastAsia="ru-RU"/>
              </w:rPr>
              <w:br/>
              <w:t>муниципальной</w:t>
            </w:r>
            <w:r w:rsidRPr="00191DE7">
              <w:rPr>
                <w:rFonts w:ascii="Times New Roman" w:eastAsia="Times New Roman" w:hAnsi="Times New Roman" w:cs="Times New Roman"/>
                <w:sz w:val="18"/>
                <w:szCs w:val="18"/>
                <w:lang w:eastAsia="ru-RU"/>
              </w:rPr>
              <w:br/>
              <w:t>службы   </w:t>
            </w:r>
          </w:p>
        </w:tc>
      </w:tr>
      <w:tr w:rsidR="00191DE7" w:rsidRPr="00191DE7" w:rsidTr="00191DE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год</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месяц</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число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лет</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меся-</w:t>
            </w:r>
            <w:r w:rsidRPr="00191DE7">
              <w:rPr>
                <w:rFonts w:ascii="Times New Roman" w:eastAsia="Times New Roman" w:hAnsi="Times New Roman" w:cs="Times New Roman"/>
                <w:sz w:val="18"/>
                <w:szCs w:val="18"/>
                <w:lang w:eastAsia="ru-RU"/>
              </w:rPr>
              <w:br/>
              <w:t>цев</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дней</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лет</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меся-</w:t>
            </w:r>
            <w:r w:rsidRPr="00191DE7">
              <w:rPr>
                <w:rFonts w:ascii="Times New Roman" w:eastAsia="Times New Roman" w:hAnsi="Times New Roman" w:cs="Times New Roman"/>
                <w:sz w:val="18"/>
                <w:szCs w:val="18"/>
                <w:lang w:eastAsia="ru-RU"/>
              </w:rPr>
              <w:br/>
              <w:t>цев</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дней</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r>
      <w:tr w:rsidR="00191DE7" w:rsidRPr="00191DE7" w:rsidTr="00191DE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r>
      <w:tr w:rsidR="00191DE7" w:rsidRPr="00191DE7" w:rsidTr="00191DE7">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2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8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8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4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8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9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8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18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 </w:t>
            </w:r>
          </w:p>
        </w:tc>
      </w:tr>
      <w:tr w:rsidR="00191DE7" w:rsidRPr="00191DE7" w:rsidTr="00191DE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1DE7" w:rsidRPr="00191DE7" w:rsidRDefault="00191DE7" w:rsidP="00191DE7">
            <w:pPr>
              <w:spacing w:after="0" w:line="240" w:lineRule="auto"/>
              <w:jc w:val="both"/>
              <w:rPr>
                <w:rFonts w:ascii="Times New Roman" w:eastAsia="Times New Roman" w:hAnsi="Times New Roman" w:cs="Times New Roman"/>
                <w:sz w:val="18"/>
                <w:szCs w:val="18"/>
                <w:lang w:eastAsia="ru-RU"/>
              </w:rPr>
            </w:pPr>
            <w:r w:rsidRPr="00191DE7">
              <w:rPr>
                <w:rFonts w:ascii="Times New Roman" w:eastAsia="Times New Roman" w:hAnsi="Times New Roman" w:cs="Times New Roman"/>
                <w:sz w:val="18"/>
                <w:szCs w:val="18"/>
                <w:lang w:eastAsia="ru-RU"/>
              </w:rPr>
              <w:t>Всего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91DE7" w:rsidRPr="00191DE7" w:rsidRDefault="00191DE7" w:rsidP="00191DE7">
            <w:pPr>
              <w:spacing w:after="0" w:line="240" w:lineRule="auto"/>
              <w:rPr>
                <w:rFonts w:ascii="Times New Roman" w:eastAsia="Times New Roman" w:hAnsi="Times New Roman" w:cs="Times New Roman"/>
                <w:sz w:val="18"/>
                <w:szCs w:val="18"/>
                <w:lang w:eastAsia="ru-RU"/>
              </w:rPr>
            </w:pPr>
          </w:p>
        </w:tc>
      </w:tr>
    </w:tbl>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Сотрудник кадровой службы _____________ 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подпись           ФИО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(дата)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Приложение N 4</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к Правилам назначения, перерасчета 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выплаты пенсий за выслугу лет лицам,</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замещавшим должности муниципальной</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службы в органах местного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самоуправления Винниковского сельсовета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РАСЧЕТ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Размера пенсии за выслугу лет гр. 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_____________________________________________________, замещавшего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должность муниципальной службы 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__________________________________________________________________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1) Стаж муниципальной службы (работы) _______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2) Среднемесячный заработок, учитываемый для назначения пенсии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за выслугу лет ______ рублей ______ копеек.</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3) Размер  базовой и страховой частей  трудовой пенсии по (вид</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пенсии) на (дата установления пенсии за выслугу лет) 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рублей _______копеек.</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4) Общая  сумма пенсии за  выслугу  лет, базовой  и  страховой</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частей трудовой пенсии по старости (инвалидности) _________ рублей</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________ копеек, что составляет ______% среднемесячного заработка,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учитываемого для назначения пенсии за выслугу лет.</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5) Назначаемый  размер пенсии за выслугу лет __________ рублей</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______ копеек</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Сотрудник кадровой службы _____________ 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подпись           ФИО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Главный бухгалтер         _____________ 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Подпись          ФИО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(дата выдачи)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lastRenderedPageBreak/>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Приложение N 5</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к Правилам назначения, перерасчета 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выплаты пенсий за выслугу лет лицам,</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замещавшим должности муниципальной</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службы в органах местного</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самоуправления Винниковского сельсовета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Главе Винниковского сельсовета Курского района Курской области</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от 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(наименование должности на день</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увольнения)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(домашний адрес)</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(телефон)</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ЗАЯВЛЕНИЕ</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В  соответствии с Законом  Курской  области  от  13.06.2007  N</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60-ЗКО   "О   муниципальной   службе    Курской   области"   прошу</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приостановить  (возобновить) мне выплату пенсии за  выслугу лет на</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основании ________________________________________________________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__________________________________________________________________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__________________________________________________________________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__________________________________________________________________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__________________________________________________________________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К заявлению прилагаются: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______________________________________________________________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__________________________________________________________________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_______________________________________________________________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__________________________________________________________________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"____" __________________ г.           ______________________</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(подпись заявителя)</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191DE7" w:rsidRPr="00191DE7" w:rsidRDefault="00191DE7" w:rsidP="00191DE7">
      <w:pPr>
        <w:shd w:val="clear" w:color="auto" w:fill="EEEEEE"/>
        <w:spacing w:after="0" w:line="240" w:lineRule="auto"/>
        <w:jc w:val="both"/>
        <w:rPr>
          <w:rFonts w:ascii="Tahoma" w:eastAsia="Times New Roman" w:hAnsi="Tahoma" w:cs="Tahoma"/>
          <w:color w:val="000000"/>
          <w:sz w:val="18"/>
          <w:szCs w:val="18"/>
          <w:lang w:eastAsia="ru-RU"/>
        </w:rPr>
      </w:pPr>
      <w:r w:rsidRPr="00191DE7">
        <w:rPr>
          <w:rFonts w:ascii="Tahoma" w:eastAsia="Times New Roman" w:hAnsi="Tahoma" w:cs="Tahoma"/>
          <w:color w:val="000000"/>
          <w:sz w:val="18"/>
          <w:szCs w:val="18"/>
          <w:lang w:eastAsia="ru-RU"/>
        </w:rPr>
        <w:t> </w:t>
      </w:r>
    </w:p>
    <w:p w:rsidR="005318CD" w:rsidRPr="00191DE7" w:rsidRDefault="005318CD" w:rsidP="00191DE7">
      <w:pPr>
        <w:rPr>
          <w:szCs w:val="27"/>
        </w:rPr>
      </w:pPr>
    </w:p>
    <w:sectPr w:rsidR="005318CD" w:rsidRPr="00191DE7"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2FED"/>
    <w:rsid w:val="000274B6"/>
    <w:rsid w:val="000A2363"/>
    <w:rsid w:val="000B3FC4"/>
    <w:rsid w:val="0012305A"/>
    <w:rsid w:val="001423F8"/>
    <w:rsid w:val="00170C8F"/>
    <w:rsid w:val="00184FBA"/>
    <w:rsid w:val="00191DE7"/>
    <w:rsid w:val="0019700C"/>
    <w:rsid w:val="001C19FC"/>
    <w:rsid w:val="001D2825"/>
    <w:rsid w:val="001E1AFB"/>
    <w:rsid w:val="001E7266"/>
    <w:rsid w:val="001E741E"/>
    <w:rsid w:val="00274B34"/>
    <w:rsid w:val="002D0885"/>
    <w:rsid w:val="002E63B2"/>
    <w:rsid w:val="003E3844"/>
    <w:rsid w:val="00404D9C"/>
    <w:rsid w:val="00436E24"/>
    <w:rsid w:val="00474D2D"/>
    <w:rsid w:val="00484684"/>
    <w:rsid w:val="004931D1"/>
    <w:rsid w:val="004B670A"/>
    <w:rsid w:val="004B6B10"/>
    <w:rsid w:val="004E36A3"/>
    <w:rsid w:val="00526E87"/>
    <w:rsid w:val="005318CD"/>
    <w:rsid w:val="005A6DF4"/>
    <w:rsid w:val="005B2AC2"/>
    <w:rsid w:val="00643B79"/>
    <w:rsid w:val="00662FED"/>
    <w:rsid w:val="0075677B"/>
    <w:rsid w:val="00760B51"/>
    <w:rsid w:val="00791E1F"/>
    <w:rsid w:val="007E6D82"/>
    <w:rsid w:val="007F7554"/>
    <w:rsid w:val="008234EB"/>
    <w:rsid w:val="008667C6"/>
    <w:rsid w:val="00890C98"/>
    <w:rsid w:val="008B123D"/>
    <w:rsid w:val="00992ECA"/>
    <w:rsid w:val="009A6460"/>
    <w:rsid w:val="009B79DE"/>
    <w:rsid w:val="00A11AE9"/>
    <w:rsid w:val="00A36CC5"/>
    <w:rsid w:val="00A46EF5"/>
    <w:rsid w:val="00A57F4F"/>
    <w:rsid w:val="00AA5004"/>
    <w:rsid w:val="00AB68DE"/>
    <w:rsid w:val="00AE7AED"/>
    <w:rsid w:val="00B635A6"/>
    <w:rsid w:val="00B81A6D"/>
    <w:rsid w:val="00B867D2"/>
    <w:rsid w:val="00BF5871"/>
    <w:rsid w:val="00C43291"/>
    <w:rsid w:val="00CB34E0"/>
    <w:rsid w:val="00CE11EE"/>
    <w:rsid w:val="00D02304"/>
    <w:rsid w:val="00D029F3"/>
    <w:rsid w:val="00D3127A"/>
    <w:rsid w:val="00DF6525"/>
    <w:rsid w:val="00E06A4D"/>
    <w:rsid w:val="00E30072"/>
    <w:rsid w:val="00EC7EBE"/>
    <w:rsid w:val="00F032D8"/>
    <w:rsid w:val="00F31FE1"/>
    <w:rsid w:val="00F414E2"/>
    <w:rsid w:val="00F43FA0"/>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471603812">
      <w:bodyDiv w:val="1"/>
      <w:marLeft w:val="0"/>
      <w:marRight w:val="0"/>
      <w:marTop w:val="0"/>
      <w:marBottom w:val="0"/>
      <w:divBdr>
        <w:top w:val="none" w:sz="0" w:space="0" w:color="auto"/>
        <w:left w:val="none" w:sz="0" w:space="0" w:color="auto"/>
        <w:bottom w:val="none" w:sz="0" w:space="0" w:color="auto"/>
        <w:right w:val="none" w:sz="0" w:space="0" w:color="auto"/>
      </w:divBdr>
      <w:divsChild>
        <w:div w:id="1315181980">
          <w:marLeft w:val="0"/>
          <w:marRight w:val="0"/>
          <w:marTop w:val="0"/>
          <w:marBottom w:val="225"/>
          <w:divBdr>
            <w:top w:val="none" w:sz="0" w:space="0" w:color="auto"/>
            <w:left w:val="none" w:sz="0" w:space="0" w:color="auto"/>
            <w:bottom w:val="none" w:sz="0" w:space="0" w:color="auto"/>
            <w:right w:val="none" w:sz="0" w:space="0" w:color="auto"/>
          </w:divBdr>
        </w:div>
      </w:divsChild>
    </w:div>
    <w:div w:id="480463544">
      <w:bodyDiv w:val="1"/>
      <w:marLeft w:val="0"/>
      <w:marRight w:val="0"/>
      <w:marTop w:val="0"/>
      <w:marBottom w:val="0"/>
      <w:divBdr>
        <w:top w:val="none" w:sz="0" w:space="0" w:color="auto"/>
        <w:left w:val="none" w:sz="0" w:space="0" w:color="auto"/>
        <w:bottom w:val="none" w:sz="0" w:space="0" w:color="auto"/>
        <w:right w:val="none" w:sz="0" w:space="0" w:color="auto"/>
      </w:divBdr>
      <w:divsChild>
        <w:div w:id="1653871677">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621807973">
      <w:bodyDiv w:val="1"/>
      <w:marLeft w:val="0"/>
      <w:marRight w:val="0"/>
      <w:marTop w:val="0"/>
      <w:marBottom w:val="0"/>
      <w:divBdr>
        <w:top w:val="none" w:sz="0" w:space="0" w:color="auto"/>
        <w:left w:val="none" w:sz="0" w:space="0" w:color="auto"/>
        <w:bottom w:val="none" w:sz="0" w:space="0" w:color="auto"/>
        <w:right w:val="none" w:sz="0" w:space="0" w:color="auto"/>
      </w:divBdr>
      <w:divsChild>
        <w:div w:id="144664918">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852886079">
      <w:bodyDiv w:val="1"/>
      <w:marLeft w:val="0"/>
      <w:marRight w:val="0"/>
      <w:marTop w:val="0"/>
      <w:marBottom w:val="0"/>
      <w:divBdr>
        <w:top w:val="none" w:sz="0" w:space="0" w:color="auto"/>
        <w:left w:val="none" w:sz="0" w:space="0" w:color="auto"/>
        <w:bottom w:val="none" w:sz="0" w:space="0" w:color="auto"/>
        <w:right w:val="none" w:sz="0" w:space="0" w:color="auto"/>
      </w:divBdr>
      <w:divsChild>
        <w:div w:id="93967961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28525042">
      <w:bodyDiv w:val="1"/>
      <w:marLeft w:val="0"/>
      <w:marRight w:val="0"/>
      <w:marTop w:val="0"/>
      <w:marBottom w:val="0"/>
      <w:divBdr>
        <w:top w:val="none" w:sz="0" w:space="0" w:color="auto"/>
        <w:left w:val="none" w:sz="0" w:space="0" w:color="auto"/>
        <w:bottom w:val="none" w:sz="0" w:space="0" w:color="auto"/>
        <w:right w:val="none" w:sz="0" w:space="0" w:color="auto"/>
      </w:divBdr>
      <w:divsChild>
        <w:div w:id="21401061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062099265">
      <w:bodyDiv w:val="1"/>
      <w:marLeft w:val="0"/>
      <w:marRight w:val="0"/>
      <w:marTop w:val="0"/>
      <w:marBottom w:val="0"/>
      <w:divBdr>
        <w:top w:val="none" w:sz="0" w:space="0" w:color="auto"/>
        <w:left w:val="none" w:sz="0" w:space="0" w:color="auto"/>
        <w:bottom w:val="none" w:sz="0" w:space="0" w:color="auto"/>
        <w:right w:val="none" w:sz="0" w:space="0" w:color="auto"/>
      </w:divBdr>
      <w:divsChild>
        <w:div w:id="586886023">
          <w:marLeft w:val="0"/>
          <w:marRight w:val="0"/>
          <w:marTop w:val="0"/>
          <w:marBottom w:val="225"/>
          <w:divBdr>
            <w:top w:val="none" w:sz="0" w:space="0" w:color="auto"/>
            <w:left w:val="none" w:sz="0" w:space="0" w:color="auto"/>
            <w:bottom w:val="none" w:sz="0" w:space="0" w:color="auto"/>
            <w:right w:val="none" w:sz="0" w:space="0" w:color="auto"/>
          </w:divBdr>
        </w:div>
      </w:divsChild>
    </w:div>
    <w:div w:id="1134375779">
      <w:bodyDiv w:val="1"/>
      <w:marLeft w:val="0"/>
      <w:marRight w:val="0"/>
      <w:marTop w:val="0"/>
      <w:marBottom w:val="0"/>
      <w:divBdr>
        <w:top w:val="none" w:sz="0" w:space="0" w:color="auto"/>
        <w:left w:val="none" w:sz="0" w:space="0" w:color="auto"/>
        <w:bottom w:val="none" w:sz="0" w:space="0" w:color="auto"/>
        <w:right w:val="none" w:sz="0" w:space="0" w:color="auto"/>
      </w:divBdr>
      <w:divsChild>
        <w:div w:id="2009627772">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66185322">
      <w:bodyDiv w:val="1"/>
      <w:marLeft w:val="0"/>
      <w:marRight w:val="0"/>
      <w:marTop w:val="0"/>
      <w:marBottom w:val="0"/>
      <w:divBdr>
        <w:top w:val="none" w:sz="0" w:space="0" w:color="auto"/>
        <w:left w:val="none" w:sz="0" w:space="0" w:color="auto"/>
        <w:bottom w:val="none" w:sz="0" w:space="0" w:color="auto"/>
        <w:right w:val="none" w:sz="0" w:space="0" w:color="auto"/>
      </w:divBdr>
      <w:divsChild>
        <w:div w:id="40519573">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33290323">
      <w:bodyDiv w:val="1"/>
      <w:marLeft w:val="0"/>
      <w:marRight w:val="0"/>
      <w:marTop w:val="0"/>
      <w:marBottom w:val="0"/>
      <w:divBdr>
        <w:top w:val="none" w:sz="0" w:space="0" w:color="auto"/>
        <w:left w:val="none" w:sz="0" w:space="0" w:color="auto"/>
        <w:bottom w:val="none" w:sz="0" w:space="0" w:color="auto"/>
        <w:right w:val="none" w:sz="0" w:space="0" w:color="auto"/>
      </w:divBdr>
      <w:divsChild>
        <w:div w:id="552232646">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431854758">
      <w:bodyDiv w:val="1"/>
      <w:marLeft w:val="0"/>
      <w:marRight w:val="0"/>
      <w:marTop w:val="0"/>
      <w:marBottom w:val="0"/>
      <w:divBdr>
        <w:top w:val="none" w:sz="0" w:space="0" w:color="auto"/>
        <w:left w:val="none" w:sz="0" w:space="0" w:color="auto"/>
        <w:bottom w:val="none" w:sz="0" w:space="0" w:color="auto"/>
        <w:right w:val="none" w:sz="0" w:space="0" w:color="auto"/>
      </w:divBdr>
      <w:divsChild>
        <w:div w:id="462431495">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652443160">
      <w:bodyDiv w:val="1"/>
      <w:marLeft w:val="0"/>
      <w:marRight w:val="0"/>
      <w:marTop w:val="0"/>
      <w:marBottom w:val="0"/>
      <w:divBdr>
        <w:top w:val="none" w:sz="0" w:space="0" w:color="auto"/>
        <w:left w:val="none" w:sz="0" w:space="0" w:color="auto"/>
        <w:bottom w:val="none" w:sz="0" w:space="0" w:color="auto"/>
        <w:right w:val="none" w:sz="0" w:space="0" w:color="auto"/>
      </w:divBdr>
      <w:divsChild>
        <w:div w:id="1464082043">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773042537">
      <w:bodyDiv w:val="1"/>
      <w:marLeft w:val="0"/>
      <w:marRight w:val="0"/>
      <w:marTop w:val="0"/>
      <w:marBottom w:val="0"/>
      <w:divBdr>
        <w:top w:val="none" w:sz="0" w:space="0" w:color="auto"/>
        <w:left w:val="none" w:sz="0" w:space="0" w:color="auto"/>
        <w:bottom w:val="none" w:sz="0" w:space="0" w:color="auto"/>
        <w:right w:val="none" w:sz="0" w:space="0" w:color="auto"/>
      </w:divBdr>
      <w:divsChild>
        <w:div w:id="1912502900">
          <w:marLeft w:val="0"/>
          <w:marRight w:val="0"/>
          <w:marTop w:val="0"/>
          <w:marBottom w:val="225"/>
          <w:divBdr>
            <w:top w:val="none" w:sz="0" w:space="0" w:color="auto"/>
            <w:left w:val="none" w:sz="0" w:space="0" w:color="auto"/>
            <w:bottom w:val="none" w:sz="0" w:space="0" w:color="auto"/>
            <w:right w:val="none" w:sz="0" w:space="0" w:color="auto"/>
          </w:divBdr>
        </w:div>
      </w:divsChild>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821921886">
      <w:bodyDiv w:val="1"/>
      <w:marLeft w:val="0"/>
      <w:marRight w:val="0"/>
      <w:marTop w:val="0"/>
      <w:marBottom w:val="0"/>
      <w:divBdr>
        <w:top w:val="none" w:sz="0" w:space="0" w:color="auto"/>
        <w:left w:val="none" w:sz="0" w:space="0" w:color="auto"/>
        <w:bottom w:val="none" w:sz="0" w:space="0" w:color="auto"/>
        <w:right w:val="none" w:sz="0" w:space="0" w:color="auto"/>
      </w:divBdr>
      <w:divsChild>
        <w:div w:id="1640381155">
          <w:marLeft w:val="0"/>
          <w:marRight w:val="0"/>
          <w:marTop w:val="0"/>
          <w:marBottom w:val="225"/>
          <w:divBdr>
            <w:top w:val="none" w:sz="0" w:space="0" w:color="auto"/>
            <w:left w:val="none" w:sz="0" w:space="0" w:color="auto"/>
            <w:bottom w:val="none" w:sz="0" w:space="0" w:color="auto"/>
            <w:right w:val="none" w:sz="0" w:space="0" w:color="auto"/>
          </w:divBdr>
        </w:div>
      </w:divsChild>
    </w:div>
    <w:div w:id="1892570635">
      <w:bodyDiv w:val="1"/>
      <w:marLeft w:val="0"/>
      <w:marRight w:val="0"/>
      <w:marTop w:val="0"/>
      <w:marBottom w:val="0"/>
      <w:divBdr>
        <w:top w:val="none" w:sz="0" w:space="0" w:color="auto"/>
        <w:left w:val="none" w:sz="0" w:space="0" w:color="auto"/>
        <w:bottom w:val="none" w:sz="0" w:space="0" w:color="auto"/>
        <w:right w:val="none" w:sz="0" w:space="0" w:color="auto"/>
      </w:divBdr>
      <w:divsChild>
        <w:div w:id="1210797471">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08048021">
      <w:bodyDiv w:val="1"/>
      <w:marLeft w:val="0"/>
      <w:marRight w:val="0"/>
      <w:marTop w:val="0"/>
      <w:marBottom w:val="0"/>
      <w:divBdr>
        <w:top w:val="none" w:sz="0" w:space="0" w:color="auto"/>
        <w:left w:val="none" w:sz="0" w:space="0" w:color="auto"/>
        <w:bottom w:val="none" w:sz="0" w:space="0" w:color="auto"/>
        <w:right w:val="none" w:sz="0" w:space="0" w:color="auto"/>
      </w:divBdr>
      <w:divsChild>
        <w:div w:id="91150185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 w:id="2126001277">
      <w:bodyDiv w:val="1"/>
      <w:marLeft w:val="0"/>
      <w:marRight w:val="0"/>
      <w:marTop w:val="0"/>
      <w:marBottom w:val="0"/>
      <w:divBdr>
        <w:top w:val="none" w:sz="0" w:space="0" w:color="auto"/>
        <w:left w:val="none" w:sz="0" w:space="0" w:color="auto"/>
        <w:bottom w:val="none" w:sz="0" w:space="0" w:color="auto"/>
        <w:right w:val="none" w:sz="0" w:space="0" w:color="auto"/>
      </w:divBdr>
      <w:divsChild>
        <w:div w:id="1812598270">
          <w:marLeft w:val="0"/>
          <w:marRight w:val="0"/>
          <w:marTop w:val="0"/>
          <w:marBottom w:val="225"/>
          <w:divBdr>
            <w:top w:val="none" w:sz="0" w:space="0" w:color="auto"/>
            <w:left w:val="none" w:sz="0" w:space="0" w:color="auto"/>
            <w:bottom w:val="none" w:sz="0" w:space="0" w:color="auto"/>
            <w:right w:val="none" w:sz="0" w:space="0" w:color="auto"/>
          </w:divBdr>
        </w:div>
      </w:divsChild>
    </w:div>
    <w:div w:id="2147163392">
      <w:bodyDiv w:val="1"/>
      <w:marLeft w:val="0"/>
      <w:marRight w:val="0"/>
      <w:marTop w:val="0"/>
      <w:marBottom w:val="0"/>
      <w:divBdr>
        <w:top w:val="none" w:sz="0" w:space="0" w:color="auto"/>
        <w:left w:val="none" w:sz="0" w:space="0" w:color="auto"/>
        <w:bottom w:val="none" w:sz="0" w:space="0" w:color="auto"/>
        <w:right w:val="none" w:sz="0" w:space="0" w:color="auto"/>
      </w:divBdr>
      <w:divsChild>
        <w:div w:id="18906083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9</Pages>
  <Words>5030</Words>
  <Characters>28676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64</cp:revision>
  <cp:lastPrinted>2024-01-19T13:00:00Z</cp:lastPrinted>
  <dcterms:created xsi:type="dcterms:W3CDTF">2023-11-27T12:06:00Z</dcterms:created>
  <dcterms:modified xsi:type="dcterms:W3CDTF">2024-08-16T07:55:00Z</dcterms:modified>
</cp:coreProperties>
</file>