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A0" w:rsidRPr="00F43FA0" w:rsidRDefault="00F43FA0" w:rsidP="00F43FA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31.10. 2018 г. № 47-6-14 О внесении изменений в решение собрания депутатов Винниковского сельсовета Курского района Курской области №18-6-3 от 19.12.2017г. «О бюджете Винниковского сельсовета Курского района Курской области на 2018 год и на плановый период 2019 и 2020 годов»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 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31.10. 2018 г. № 47-6-14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№18-6-3 от 19.12.2017г.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бюджете 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на 2018 год и на плановый период 2019 и 2020 годов»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Собрание депутатов Винниковского  сельсовета Курского района Курской области РЕШИЛО: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 Внести в решение Собрания депутатов Винниковского сельсовета Курского района Курской области от 19.12.2017 г № 18-6-3 «О бюджете Винниковского  сельсовета Курского района Курской области  на 2018 год и на плановый период 2019 и 2020 годов» следующие изменения: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1)Утвердить основные характеристики бюджета Винниковского сельсовета Курского района Курской области (далее – местный бюджет)  на 2018 год: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-прогнозируемый общий объем доходов местного бюджета в сумме 4349952,00 рублей;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-общий объем расходов местного бюджета 4459732,08 рублей;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Дефицит бюджета 109780,08 рублей.   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2) Приложения №3, №5, №7,№9,№11 к решению Собрания депутатов Винниковского сельсовета Курского района Курской области изложить в новой редакции.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2.Решение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vinnikovo.rkursk.ru  в сети интернет.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 Курской области                                          Шмараева Н.А.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                     Машошин И.П.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№3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31.08.2018г. №39-6-11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31.10.2018г. №47-6-14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 на 2018 год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5108"/>
        <w:gridCol w:w="1983"/>
      </w:tblGrid>
      <w:tr w:rsidR="00F43FA0" w:rsidRPr="00F43FA0" w:rsidTr="00F43FA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109780,08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109780,08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-4349952,00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-4349952,00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-4349952,00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-4349952,00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</w:tbl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  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31.08.2018г. №39-6-11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31.10.2018г. №47-6-14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2018 год.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 рублей)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5640"/>
        <w:gridCol w:w="1695"/>
      </w:tblGrid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2882993,00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2412718,00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2354766,00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1 06 06033 10 0000 110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2121234,00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233532,00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1466959,00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1371959,00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1103984,00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по обеспечению сбалансированности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609444,00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609444,00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 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49623,00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49623,00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49623,00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4349952,00</w:t>
            </w:r>
          </w:p>
        </w:tc>
      </w:tr>
    </w:tbl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№7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 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31.08.2018г. №39-6-11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31.10.2018г. №47-6-14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2018 год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  <w:gridCol w:w="840"/>
        <w:gridCol w:w="600"/>
        <w:gridCol w:w="1800"/>
        <w:gridCol w:w="705"/>
        <w:gridCol w:w="1575"/>
      </w:tblGrid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2018 год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3324301,08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персоналу в целях обеспечения выполнения функций  государственными (муниципальными)органами, казенными  </w:t>
            </w: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1052853,21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 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1671470,83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503912,83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978758,00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302745,00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297745,00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№9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 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31.08.2018г. №39-6-11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31.10.2018г. №47-6-14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 2018 год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6"/>
        <w:gridCol w:w="841"/>
        <w:gridCol w:w="841"/>
        <w:gridCol w:w="601"/>
        <w:gridCol w:w="1803"/>
        <w:gridCol w:w="706"/>
        <w:gridCol w:w="1577"/>
      </w:tblGrid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2018 год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3324301,08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Российской Федерации  и </w:t>
            </w: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1052853,21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1671470,83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  и земельных отношений» муниципальной </w:t>
            </w: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503912,83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978758,00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  энергосбережения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культуры в Винниковском сельсовете </w:t>
            </w: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302745,00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297745,00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№11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31.08.2018г. №39-6-11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31.10.2018г. №47-6-14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95"/>
        <w:gridCol w:w="1254"/>
        <w:gridCol w:w="841"/>
        <w:gridCol w:w="1665"/>
        <w:gridCol w:w="210"/>
      </w:tblGrid>
      <w:tr w:rsidR="00F43FA0" w:rsidRPr="00F43FA0" w:rsidTr="00F43FA0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НЕПРОГРАМММНЫМ НАПРАВЛЕНИЯМ ДЕЯТЕЛЬНОСТИ) ГРУППАМ ВИДОВ РАСХОДОВ БЮДЖЕТА ВИННИКОВСКОГО СЕЛЬСОВЕТА КУРСКОГО РАЙОНА КУРСКОЙ ОБЛАСТИ НА 2018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2018 год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4459732,08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 на 2018 – 2022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318471,00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168848,00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710547,00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139639.00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139639.00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268163.00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297745,00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73 1  00 </w:t>
            </w: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503912,83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463412,83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978758,00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3FA0" w:rsidRPr="00F43FA0" w:rsidRDefault="00F43FA0" w:rsidP="00F4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</w:tr>
      <w:tr w:rsidR="00F43FA0" w:rsidRPr="00F43FA0" w:rsidTr="00F43FA0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3FA0" w:rsidRPr="00F43FA0" w:rsidRDefault="00F43FA0" w:rsidP="00F43F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3FA0" w:rsidRPr="00F43FA0" w:rsidRDefault="00F43FA0" w:rsidP="00F43F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F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318CD" w:rsidRPr="00F43FA0" w:rsidRDefault="005318CD" w:rsidP="00F43FA0">
      <w:pPr>
        <w:rPr>
          <w:szCs w:val="27"/>
        </w:rPr>
      </w:pPr>
    </w:p>
    <w:sectPr w:rsidR="005318CD" w:rsidRPr="00F43FA0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2E63B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20</Pages>
  <Words>7201</Words>
  <Characters>41049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59</cp:revision>
  <cp:lastPrinted>2024-01-19T13:00:00Z</cp:lastPrinted>
  <dcterms:created xsi:type="dcterms:W3CDTF">2023-11-27T12:06:00Z</dcterms:created>
  <dcterms:modified xsi:type="dcterms:W3CDTF">2024-08-16T07:53:00Z</dcterms:modified>
</cp:coreProperties>
</file>