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82" w:rsidRPr="007E6D82" w:rsidRDefault="007E6D82" w:rsidP="007E6D82">
      <w:pPr>
        <w:shd w:val="clear" w:color="auto" w:fill="EEEEEE"/>
        <w:spacing w:line="240" w:lineRule="auto"/>
        <w:jc w:val="center"/>
        <w:rPr>
          <w:rFonts w:ascii="Tahoma" w:eastAsia="Times New Roman" w:hAnsi="Tahoma" w:cs="Tahoma"/>
          <w:b/>
          <w:bCs/>
          <w:color w:val="000000"/>
          <w:sz w:val="21"/>
          <w:szCs w:val="21"/>
          <w:lang w:eastAsia="ru-RU"/>
        </w:rPr>
      </w:pPr>
      <w:r w:rsidRPr="007E6D82">
        <w:rPr>
          <w:rFonts w:ascii="Tahoma" w:eastAsia="Times New Roman" w:hAnsi="Tahoma" w:cs="Tahoma"/>
          <w:b/>
          <w:bCs/>
          <w:color w:val="000000"/>
          <w:sz w:val="21"/>
          <w:szCs w:val="21"/>
          <w:lang w:eastAsia="ru-RU"/>
        </w:rPr>
        <w:t>ПОСТАНОВЛЕНИЕ Об утверждении Правил разработки и утверждения административных регламентов предоставления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ПРОЕКТ</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b/>
          <w:bCs/>
          <w:color w:val="000000"/>
          <w:sz w:val="18"/>
          <w:lang w:eastAsia="ru-RU"/>
        </w:rPr>
        <w:t>АДМИНИСТРАЦИЯ ВИННИКОВСКОГО СЕЛЬСОВЕТА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b/>
          <w:bCs/>
          <w:color w:val="000000"/>
          <w:sz w:val="18"/>
          <w:lang w:eastAsia="ru-RU"/>
        </w:rPr>
        <w:t>КУРСКОГО РАЙОНА КУРСКОЙ ОБЛАСТИ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b/>
          <w:bCs/>
          <w:color w:val="000000"/>
          <w:sz w:val="18"/>
          <w:lang w:eastAsia="ru-RU"/>
        </w:rPr>
        <w:t>ПОСТАНОВЛЕНИЕ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Об утверждении Правил</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разработки и утверждения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административных регламентов</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предоставления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В соответствии 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Винниковского сельсовета Курского района Курской области ПОСТАНОВЛЯЕТ:</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Утвердить прилагаемые: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 Правила разработки и утверждения административных регламентов предоставления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2. 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3. Постановление Администрации Винниковского сельсовета Курского района Курской области от  05 ноября 2013 года № 55 «Об утверждении Порядка разработки и утверждения административных регламентов предоставления муниципальных услуг» считать утратившим силу.</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4. Контроль за исполнением настоящего постановления возложить на заместителя Главы Администрации Винниковского сельсовета Курского района Курской области по общим вопросам Лиферову Т.Д.</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5.Постановление вступает в силу со дня его подписания.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i/>
          <w:iCs/>
          <w:color w:val="000000"/>
          <w:sz w:val="18"/>
          <w:szCs w:val="18"/>
          <w:lang w:eastAsia="ru-RU"/>
        </w:rPr>
        <w:t> </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i/>
          <w:iCs/>
          <w:color w:val="000000"/>
          <w:sz w:val="18"/>
          <w:szCs w:val="18"/>
          <w:lang w:eastAsia="ru-RU"/>
        </w:rPr>
        <w:t> </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Глава Винниковского сельсовета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Курского района                                                                  И.П. Машошин</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ПРАВИЛА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РАЗРАБОТКИ И УТВЕРЖДЕНИЯ АДМИНИСТРАТИВНЫХ РЕГЛАМЕНТОВ ПРЕДОСТАВЛЕНИЯ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w:t>
      </w:r>
      <w:r w:rsidRPr="007E6D82">
        <w:rPr>
          <w:rFonts w:ascii="Tahoma" w:eastAsia="Times New Roman" w:hAnsi="Tahoma" w:cs="Tahoma"/>
          <w:b/>
          <w:bCs/>
          <w:color w:val="000000"/>
          <w:sz w:val="18"/>
          <w:lang w:eastAsia="ru-RU"/>
        </w:rPr>
        <w:t>I. Общие положения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1. Настоящие Правила определяют порядок разработки и утверждения административных регламентов предоставления муниципальных услуг (далее – регламенты).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Регламентом является нормативный правовой акт Администрации Винниковского сельсовета Курского района Курской области, устанавливающий сроки и последовательность административных процедур (действий), осуществляемых Администрацией Винниковского сельсовета Курского района Курской области, предоставляющей муниципальные услуги, в процессе предоставления муниципальной услуги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Регламент также устанавливает порядок взаимодействия между  должностными лицами, а также взаимодействия должностных лиц с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Курской области, учреждениями и организациями в процессе предоставления муниципальной услуги.</w:t>
      </w:r>
    </w:p>
    <w:p w:rsidR="007E6D82" w:rsidRPr="007E6D82" w:rsidRDefault="007E6D82" w:rsidP="007E6D82">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Регламент разрабатывается и утверждается Администрацией  Винниковского сельсовета Курского района Курской области, предоставляющей муниципальные услуги, если иное не установлено федеральными законами.</w:t>
      </w:r>
    </w:p>
    <w:p w:rsidR="007E6D82" w:rsidRPr="007E6D82" w:rsidRDefault="007E6D82" w:rsidP="007E6D82">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При разработке регламентов Администрация Винниковского сельсовета Курского района Курской области, предусматривает оптимизацию (повышение качества) предоставления муниципальных услуг, в том числе: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    упорядочение административных процедур (действий);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б)    устранение избыточных административных процедур (действий);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Винниковского сельсовета Курского района Курской области, может установить в регламенте сокращенные сроки предоставления муниципальных услуг, а также сроки выполнения административных процедур </w:t>
      </w:r>
      <w:r w:rsidRPr="007E6D82">
        <w:rPr>
          <w:rFonts w:ascii="Tahoma" w:eastAsia="Times New Roman" w:hAnsi="Tahoma" w:cs="Tahoma"/>
          <w:color w:val="000000"/>
          <w:sz w:val="18"/>
          <w:szCs w:val="18"/>
          <w:lang w:eastAsia="ru-RU"/>
        </w:rPr>
        <w:lastRenderedPageBreak/>
        <w:t>(действий)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д)    ответственность должностных лиц Администрации Винниковского сельсовета Курского района Курской области, работника многофункционального центра, а также иных организаций, привлекаемых уполномоченным многофункциональным центром к предоставлению муниципальных услуг (далее - привлекаемые организации), или их работников, предоставляющих муниципальные  услуги, за несоблюдение ими требований регламентов при выполнении административных процедур (действий);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е)    предоставление муниципальной услуги в электронной форме.</w:t>
      </w:r>
    </w:p>
    <w:p w:rsidR="007E6D82" w:rsidRPr="007E6D82" w:rsidRDefault="007E6D82" w:rsidP="007E6D8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Исполнение Администрацией Винниковского сельсовета Курского района Курской области отдельных государственных полномочий Курской области, переданных ему на основании закона Курской области с предоставлением субвенций из областного бюджета, осуществляется в порядке, установленном регламентом, утвержденным соответствующим органом исполнительной власти Курской области, если иное не установлено законом Курской области.</w:t>
      </w:r>
    </w:p>
    <w:p w:rsidR="007E6D82" w:rsidRPr="007E6D82" w:rsidRDefault="007E6D82" w:rsidP="007E6D8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Регламенты разрабатываются Администрацией Винниковского сельсовета Курского района Курской области,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Курской области и иными нормативными правовыми актами Курской области, а также с учетом иных требований к порядку предоставления соответствующей муниципальной услуги.</w:t>
      </w:r>
    </w:p>
    <w:p w:rsidR="007E6D82" w:rsidRPr="007E6D82" w:rsidRDefault="007E6D82" w:rsidP="007E6D8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Регламент разрабатывается, как правило, после включения соответствующей муниципальной услуги в перечень муниципальных услуг и функций по осуществлению государственного контроля (далее – перечень), утвержденный Администрацией Винниковского сельсовета Курского района Курской области.</w:t>
      </w:r>
    </w:p>
    <w:p w:rsidR="007E6D82" w:rsidRPr="007E6D82" w:rsidRDefault="007E6D82" w:rsidP="007E6D8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Проект регламента и пояснительная записка к нему размещаются на официальном сайте Администрации Винниковского сельсовета Курского района Курской области, предоставляющей муниципальные услуги, являющейся разработчиком регламента, в информационно-телекоммуникационной сети «Интернет» (далее – сеть «Интернет») на срок не менее 30 календарных дней.</w:t>
      </w:r>
    </w:p>
    <w:p w:rsidR="007E6D82" w:rsidRPr="007E6D82" w:rsidRDefault="007E6D82" w:rsidP="007E6D8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уполномоченным лицом Администрации Винниковского сельсовета Курского района Курской области.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Администрация Винниковского сельсовета Курского района Курской области, готовит и представляет на экспертизу вместе с проектом регламента пояснительную записку, в которой приводится информация об основных предполагаемых улучшениях предоставления муниципальной услуги в случае принятия регламента, сведения об учете рекомендаций независимой экспертизы и предложений заинтересованных организаций и граждан.</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а также в соответствии с настоящими Правилами.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7E6D82" w:rsidRPr="007E6D82" w:rsidRDefault="007E6D82" w:rsidP="007E6D82">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случае если нормативным правовым актом, устанавливающим конкретное полномочие органа, предоставляющего муниципальную услугу,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При этом порядком осуществления соответствующего полномочия не регулируются вопросы, относящиеся к предмету регулирования регламента в соответствии с настоящими Правилами.</w:t>
      </w:r>
    </w:p>
    <w:p w:rsidR="007E6D82" w:rsidRPr="007E6D82" w:rsidRDefault="007E6D82" w:rsidP="007E6D82">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Разногласия между Администрацией Винниковского сельсовета Курского района, разработчиком регламентов, и уполномоченным на проведение экспертизы лицом Администрации Винниковского сельсовета Курского района Курской области по проектам регламентов, по проектам нормативных правовых актов по внесению изменений в ранее изданные регламенты, признанию регламентов утратившими силу</w:t>
      </w:r>
      <w:r w:rsidRPr="007E6D82">
        <w:rPr>
          <w:rFonts w:ascii="Tahoma" w:eastAsia="Times New Roman" w:hAnsi="Tahoma" w:cs="Tahoma"/>
          <w:b/>
          <w:bCs/>
          <w:color w:val="000000"/>
          <w:sz w:val="18"/>
          <w:lang w:eastAsia="ru-RU"/>
        </w:rPr>
        <w:t> </w:t>
      </w:r>
      <w:r w:rsidRPr="007E6D82">
        <w:rPr>
          <w:rFonts w:ascii="Tahoma" w:eastAsia="Times New Roman" w:hAnsi="Tahoma" w:cs="Tahoma"/>
          <w:color w:val="000000"/>
          <w:sz w:val="18"/>
          <w:szCs w:val="18"/>
          <w:lang w:eastAsia="ru-RU"/>
        </w:rPr>
        <w:t>разрешаются в порядке, установленном Инструкцией по делопроизводству в Администрации Винниковского сельсовета Курского района Курской области.</w:t>
      </w:r>
    </w:p>
    <w:p w:rsidR="007E6D82" w:rsidRPr="007E6D82" w:rsidRDefault="007E6D82" w:rsidP="007E6D82">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Копии нормативных правовых актов об утверждении регламентов Администрации Винниковского сельсовета Курского района Курской области, предоставляющей муниципальные услуги, и сведения об источниках их официального опубликования в электронном виде посредством сети «Интернет» направляются в Регистр муниципальных правовых актов Курской области.</w:t>
      </w:r>
    </w:p>
    <w:p w:rsidR="007E6D82" w:rsidRPr="007E6D82" w:rsidRDefault="007E6D82" w:rsidP="007E6D82">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Внесение изменений в регламенты осуществляется в порядке, установленном для разработки и утверждения регламентов, за исключением случаев применения упрощенного порядка внесения изменений, установленных настоящим пунктом.</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Упрощенный порядок внесения изменений в регламенты применяется в случаях:</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устранения замечаний, указанных в заключениях органов юстиции, актах прокурорского реагирования;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исполнения решения судов о признании регламента недействующим полностью или в части;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изменения юридико-технического или редакционно-технического характера;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изменения в наименованиях органа, предоставляющего муниципальную услугу, его структурных подразделений, должностных лиц, ответственных за выполнение административных процедур (действий).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lastRenderedPageBreak/>
        <w:t>Упрощенный порядок внесения изменений в регламенты применяется только при условии, что вносимые изменения не касаются изменений условий и порядка предоставления муниципальных услуг, а также не затрагивают прав и законных интересов физических и юридических лиц.</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Проекты нормативных правовых актов о внесении изменений в регламенты, подготовленные по упрощенному порядку, не подлежат размещению разработчиком в сети «Интернет».</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b/>
          <w:bCs/>
          <w:color w:val="000000"/>
          <w:sz w:val="18"/>
          <w:lang w:eastAsia="ru-RU"/>
        </w:rPr>
        <w:t> </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b/>
          <w:bCs/>
          <w:color w:val="000000"/>
          <w:sz w:val="18"/>
          <w:lang w:eastAsia="ru-RU"/>
        </w:rPr>
        <w:t>II. Требования к регламентам</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b/>
          <w:bCs/>
          <w:color w:val="000000"/>
          <w:sz w:val="18"/>
          <w:lang w:eastAsia="ru-RU"/>
        </w:rPr>
        <w:t> </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13.  Наименования регламентов определяются Администрацией Винниковского сельсовета Курского района Курской области, предоставляющей муниципальные услуги,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14.  В регламент включаются следующие разделы: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    общие положения;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б)    стандарт предоставления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г)     формы контроля за исполнением регламента;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д)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В регламенты не включается настоящий раздел, если муниципальная услуга не предоставляется в многофункциональных центрах предоставления государственных и муниципальных услуг.</w:t>
      </w:r>
    </w:p>
    <w:p w:rsidR="007E6D82" w:rsidRPr="007E6D82" w:rsidRDefault="007E6D82" w:rsidP="007E6D82">
      <w:pPr>
        <w:numPr>
          <w:ilvl w:val="0"/>
          <w:numId w:val="5"/>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Раздел, касающийся общих положений, состоит из следующих подразделов:</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    предмет регулирования регламента;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б)    круг заявителей;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требования к порядку информирования о предоставлении муниципальной услуги, в том числе: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Винниковского сельсовета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К справочной информации относится следующая информация: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адреса официального сайта, а также электронной почты и (или) формы обратной связи Администрации Винниковского сельсовета Курского района Курской области, предоставляющего муниципальную услугу, в сети «Интернет».</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региональной информационной системы «Реестр государственных и муниципальных услуг (функций) Курской области» (далее – региональный реестр), на Едином портале, о чем указывается в тексте регламента. Стандарт предоставления муниципальной услуги должен содержать следующие подразделы: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    наименование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xml:space="preserve">б)    наименование структурных подразделений, предоставляющих муниципальную услугу. Если в предоставлении муниципальной услуги участвуют также иные органы исполнительной власти Курской области 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пункта 3 части 1 статьи 7 Федерального закона от 27 июля 2010 г. № 210-ФЗ «Об организации предоставления государственных и муниципальных услуг» (далее – Федеральный закон),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7E6D82">
        <w:rPr>
          <w:rFonts w:ascii="Tahoma" w:eastAsia="Times New Roman" w:hAnsi="Tahoma" w:cs="Tahoma"/>
          <w:color w:val="000000"/>
          <w:sz w:val="18"/>
          <w:szCs w:val="18"/>
          <w:lang w:eastAsia="ru-RU"/>
        </w:rPr>
        <w:lastRenderedPageBreak/>
        <w:t>необходимыми и обязательными для предоставления муниципальных услуг, утвержденный решением Собрания депутатов Винниковского сельсовета Курского района Курской области;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описание результата предоставления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д)    нормативные правовые акты, регулирующие предоставление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Винниковского сельсовета Курского района Курской области, в сети «Интернет», а также в соответствующем разделе регионального реестра и на Едином портале.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данном подразделе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муниципальных услуг, на своем официальном сайте, а также в соответствующем разделе регионального реестра;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з)    указание на запрет требовать от заявителя: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и)    исчерпывающий перечень оснований для отказа в приеме документов, необходимых для предоставления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к)    исчерпывающий перечень оснований для приостановления предоставления муниципальной услуги или отказа в предоставлении муниципальной услуги. В случае отсутствия таких оснований следует прямо указать на это в тексте регламента;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м)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lastRenderedPageBreak/>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т)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в соответствии с действующим законодательством. Заявитель - физическое лицо вправе использовать простую электронную подпись в случае, предусмотренном </w:t>
      </w:r>
      <w:hyperlink r:id="rId5" w:history="1">
        <w:r w:rsidRPr="007E6D82">
          <w:rPr>
            <w:rFonts w:ascii="Tahoma" w:eastAsia="Times New Roman" w:hAnsi="Tahoma" w:cs="Tahoma"/>
            <w:color w:val="33A6E3"/>
            <w:sz w:val="18"/>
            <w:lang w:eastAsia="ru-RU"/>
          </w:rPr>
          <w:t>пунктом 2(1)</w:t>
        </w:r>
      </w:hyperlink>
      <w:r w:rsidRPr="007E6D82">
        <w:rPr>
          <w:rFonts w:ascii="Tahoma" w:eastAsia="Times New Roman" w:hAnsi="Tahoma" w:cs="Tahoma"/>
          <w:color w:val="000000"/>
          <w:sz w:val="18"/>
          <w:szCs w:val="18"/>
          <w:lang w:eastAsia="ru-RU"/>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16.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Раздел должен содержать в том числе: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порядок исправления допущенных опечаток и ошибок в выданных в результате предоставления государственной услуги документах.</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муниципальных услуг, включенных в перечни муниципальных услуг в соответствии с подпунктом 1 части 6 статьи 15 Федерального закона.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прием запросов заявителей о предоставлении муниципальной услуги и иных документов, необходимых для предоставления государственной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Pr="007E6D82">
        <w:rPr>
          <w:rFonts w:ascii="Tahoma" w:eastAsia="Times New Roman" w:hAnsi="Tahoma" w:cs="Tahoma"/>
          <w:color w:val="000000"/>
          <w:sz w:val="18"/>
          <w:szCs w:val="18"/>
          <w:lang w:eastAsia="ru-RU"/>
        </w:rPr>
        <w:lastRenderedPageBreak/>
        <w:t>многофункциональный центр предоставления государственных и муниципальных услуг по результатам предоставления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иные процедуры;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в соответствии с действующим законодательством, используемой в целях приема обращений за получением муниципальной услуги и (или) предоставления такой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17.  Описание каждой административной процедуры предусматривает:</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    основания для начала административной процедуры;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г)     критерии принятия решений;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18.  Раздел, касающийся форм контроля за предоставлением муниципальной услуги, состоит из следующих подразделов:</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ответственность должностных лиц Администрации Курского района Курской области,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19.  Раздел, касающийся досудебного (внесудебного) порядка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(далее – привлекаемые организации), или их работников состоит из следующих подразделов:</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    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либо муниципальных служащих Администрации Винниковского сельсовета Курского района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б)    органы местного самоуправления Винниковского сельсовета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способы информирования заявителей о порядке подачи и рассмотрения жалобы, в том числе с использованием Единого портала;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Информация, указанная в данном разделе, подлежит обязательному размещению на Едином портале, о чем указывается в тексте регламента. Органы, предоставляющие муниципальные услуги, обеспечивают в установленном порядке размещение и актуализацию сведений в соответствующем разделе регионального реестра.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информация для заявителя о его праве подать жалобу;</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предмет жалобы;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органы местного самоуправления, организации, должностные лица, которым может быть направлена жалоба;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lastRenderedPageBreak/>
        <w:t>порядок подачи и рассмотрения жалобы;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сроки рассмотрения жалобы; результат рассмотрения жалобы;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порядок информирования заявителя о результатах рассмотрения жалобы;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порядок обжалования решения по жалобе;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право заявителя на получение информации и документов, необходимых для обоснования и рассмотрения жалобы;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способы информирования заявителей о порядке подачи и рассмотрения жалобы.</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ПРАВИЛА</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ПРОВЕДЕНИЯ ЭКСПЕРТИЗЫ ПРОЕКТОВ АДМИНИСТРАТИВНЫХ</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РЕГЛАМЕНТОВ ОСУЩЕСТВЛЕНИЯ МУНИЦИПАЛЬНОГО КОНТРОЛЯ И ПРОЕКТОВ АДМИНИСТРАТИВНЫХ РЕГЛАМЕНТОВ ПРЕДОСТАВЛЕНИЯ МУНИЦИПАЛЬНЫХ</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УСЛУГ</w:t>
      </w:r>
    </w:p>
    <w:p w:rsidR="007E6D82" w:rsidRPr="007E6D82" w:rsidRDefault="007E6D82" w:rsidP="007E6D8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Настоящие Правила определяют порядок проведения экспертизы проекта административного регламента осуществления муниципального контроля и (или) проекта административного регламента предоставления муниципальной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Винниковского сельсовета Курского района Курской области.</w:t>
      </w:r>
    </w:p>
    <w:p w:rsidR="007E6D82" w:rsidRPr="007E6D82" w:rsidRDefault="007E6D82" w:rsidP="007E6D8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Экспертиза проводится уполномоченным лицом Администрации Винниковского сельсовета Курского района Курской области.</w:t>
      </w:r>
    </w:p>
    <w:p w:rsidR="007E6D82" w:rsidRPr="007E6D82" w:rsidRDefault="007E6D82" w:rsidP="007E6D8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«Об организации предоставления государственных и муниципальных услуг» или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 а также требованиям, предъявляемым к указанным проектам настоящими Правилами, в том числе оценка учета результатов независимой экспертизы,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(далее – перечень).</w:t>
      </w:r>
    </w:p>
    <w:p w:rsidR="007E6D82" w:rsidRPr="007E6D82" w:rsidRDefault="007E6D82" w:rsidP="007E6D8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отношении проекта административного регламента осуществления муниципального контроля, проекта изменений в административный регламент осуществления муниципального контроля,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 нормативным правовым актам, регулирующим порядок осуществления муниципального контроля.</w:t>
      </w:r>
    </w:p>
    <w:p w:rsidR="007E6D82" w:rsidRPr="007E6D82" w:rsidRDefault="007E6D82" w:rsidP="007E6D8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«Об организации предоставления государственных и муниципальных услуг» и принятых в соответствии с ним нормативных правовых актов. В том числе проверяются: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а)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б)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оптимизация порядка предоставления муниципальной услуги, в том числе: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упорядочение административных процедур (действий);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устранение избыточных административных процедур (действий);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предоставление муниципальной услуги в электронной форме;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E6D82" w:rsidRPr="007E6D82" w:rsidRDefault="007E6D82" w:rsidP="007E6D82">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lastRenderedPageBreak/>
        <w:t>Администрация Винниковского сельсовета Курского района Курской области, ответственная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готовит и представляет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муниципальной услуги, осуществления муниципального контроля, сведения об учете рекомендаций независимой экспертизы.</w:t>
      </w:r>
    </w:p>
    <w:p w:rsidR="007E6D82" w:rsidRPr="007E6D82" w:rsidRDefault="007E6D82" w:rsidP="007E6D82">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нормативных правовых актов,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Винниковского сельсовета Курского района  Курской области.</w:t>
      </w:r>
    </w:p>
    <w:p w:rsidR="007E6D82" w:rsidRPr="007E6D82" w:rsidRDefault="007E6D82" w:rsidP="007E6D82">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представляется уполномоченным лицом Администрации Винниковского сельсовета Курского района Курской области в срок не более 30 рабочих дней со дня его получения.</w:t>
      </w:r>
    </w:p>
    <w:p w:rsidR="007E6D82" w:rsidRPr="007E6D82" w:rsidRDefault="007E6D82" w:rsidP="007E6D82">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ответственным уполномоченным лицом Администрации Винниковского сельсовета Курского района за экспертизу указанных проектов.</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10.  Проект административного регламента, проект изменений в административный регламент, проект акта об отмене административного регламента возвращается без экспертизы уполномоченного лица Администрации Винниковского сельсовета Курского района Курской области 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муниципальной услуге или соответствующей муниципальной функции в перечне.</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уполномоченному лицу Администрации Винниковского сельсовета Курского района Курской области.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11.  При наличии в заключении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структурное подразделение ответственное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обеспечивают учет таких замечаний и предложений.</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12.  При наличии разногласий между Администрацией Винниковского сельсовета Курского района Курской области и уполномоченным лицом Администрации Винниковского сельсовета Курского района Курской области по проектам регламентов, по проектам нормативных правовых актов по внесению изменений в ранее изданные регламенты, признанию регламентов утратившими силу, разногласия разрешаются в порядке, установленном Инструкцией по делопроизводству в Администрации Винниковского сельсовета Курского района Курской области.</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заместителем Главы Администрации Винниковского сельсовета Курского района Курской области, ответственным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и ответственным уполномоченным лицом Администрации Винниковского сельсовета Курского района за экспертизу проектов административных регламентов, проектов изменений в административные регламенты, проектов актов об отмене административных регламентов.</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13.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уполномоченному лицу Администрации Винниковского сельсовета Курского района Курской области на заключение не требуется.</w:t>
      </w:r>
    </w:p>
    <w:p w:rsidR="007E6D82" w:rsidRPr="007E6D82" w:rsidRDefault="007E6D82" w:rsidP="007E6D82">
      <w:pPr>
        <w:shd w:val="clear" w:color="auto" w:fill="EEEEEE"/>
        <w:spacing w:after="0" w:line="240" w:lineRule="auto"/>
        <w:jc w:val="both"/>
        <w:rPr>
          <w:rFonts w:ascii="Tahoma" w:eastAsia="Times New Roman" w:hAnsi="Tahoma" w:cs="Tahoma"/>
          <w:color w:val="000000"/>
          <w:sz w:val="18"/>
          <w:szCs w:val="18"/>
          <w:lang w:eastAsia="ru-RU"/>
        </w:rPr>
      </w:pPr>
      <w:r w:rsidRPr="007E6D82">
        <w:rPr>
          <w:rFonts w:ascii="Tahoma" w:eastAsia="Times New Roman" w:hAnsi="Tahoma" w:cs="Tahoma"/>
          <w:color w:val="000000"/>
          <w:sz w:val="18"/>
          <w:szCs w:val="18"/>
          <w:lang w:eastAsia="ru-RU"/>
        </w:rPr>
        <w:t> </w:t>
      </w:r>
    </w:p>
    <w:p w:rsidR="005318CD" w:rsidRPr="007E6D82" w:rsidRDefault="005318CD" w:rsidP="007E6D82">
      <w:pPr>
        <w:rPr>
          <w:szCs w:val="27"/>
        </w:rPr>
      </w:pPr>
    </w:p>
    <w:sectPr w:rsidR="005318CD" w:rsidRPr="007E6D82"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166D"/>
    <w:multiLevelType w:val="multilevel"/>
    <w:tmpl w:val="F344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117CC"/>
    <w:multiLevelType w:val="multilevel"/>
    <w:tmpl w:val="201E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34B1E"/>
    <w:multiLevelType w:val="multilevel"/>
    <w:tmpl w:val="E848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A6030"/>
    <w:multiLevelType w:val="multilevel"/>
    <w:tmpl w:val="B65E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FE5DA3"/>
    <w:multiLevelType w:val="multilevel"/>
    <w:tmpl w:val="DC10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6F4E9C"/>
    <w:multiLevelType w:val="multilevel"/>
    <w:tmpl w:val="FEB4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6D1C3C"/>
    <w:multiLevelType w:val="multilevel"/>
    <w:tmpl w:val="D586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A2363"/>
    <w:rsid w:val="000B3FC4"/>
    <w:rsid w:val="001423F8"/>
    <w:rsid w:val="00170C8F"/>
    <w:rsid w:val="00184FBA"/>
    <w:rsid w:val="0019700C"/>
    <w:rsid w:val="001C19FC"/>
    <w:rsid w:val="001D2825"/>
    <w:rsid w:val="001E1AFB"/>
    <w:rsid w:val="001E7266"/>
    <w:rsid w:val="001E741E"/>
    <w:rsid w:val="002D0885"/>
    <w:rsid w:val="003E3844"/>
    <w:rsid w:val="00404D9C"/>
    <w:rsid w:val="00436E24"/>
    <w:rsid w:val="00474D2D"/>
    <w:rsid w:val="00484684"/>
    <w:rsid w:val="004931D1"/>
    <w:rsid w:val="004B670A"/>
    <w:rsid w:val="004B6B10"/>
    <w:rsid w:val="004E36A3"/>
    <w:rsid w:val="00526E87"/>
    <w:rsid w:val="005318CD"/>
    <w:rsid w:val="005A6DF4"/>
    <w:rsid w:val="005B2AC2"/>
    <w:rsid w:val="00662FED"/>
    <w:rsid w:val="00760B51"/>
    <w:rsid w:val="00791E1F"/>
    <w:rsid w:val="007E6D82"/>
    <w:rsid w:val="007F7554"/>
    <w:rsid w:val="008234EB"/>
    <w:rsid w:val="008667C6"/>
    <w:rsid w:val="00890C98"/>
    <w:rsid w:val="008B123D"/>
    <w:rsid w:val="00992ECA"/>
    <w:rsid w:val="009A6460"/>
    <w:rsid w:val="009B79DE"/>
    <w:rsid w:val="00A11AE9"/>
    <w:rsid w:val="00A36CC5"/>
    <w:rsid w:val="00A46EF5"/>
    <w:rsid w:val="00A57F4F"/>
    <w:rsid w:val="00AA5004"/>
    <w:rsid w:val="00AB68DE"/>
    <w:rsid w:val="00AE7AED"/>
    <w:rsid w:val="00B635A6"/>
    <w:rsid w:val="00B81A6D"/>
    <w:rsid w:val="00B867D2"/>
    <w:rsid w:val="00BF5871"/>
    <w:rsid w:val="00C43291"/>
    <w:rsid w:val="00CB34E0"/>
    <w:rsid w:val="00CE11EE"/>
    <w:rsid w:val="00D029F3"/>
    <w:rsid w:val="00D3127A"/>
    <w:rsid w:val="00DF6525"/>
    <w:rsid w:val="00E06A4D"/>
    <w:rsid w:val="00F032D8"/>
    <w:rsid w:val="00F31FE1"/>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5C5545952BE5E0665227042FACA0B8F95DD8D1DD45B63098A13B5D3D2F6AA17D6D414531AEC83AA46D43F9916E626A935FBB2I0N4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6226</Words>
  <Characters>35493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53</cp:revision>
  <cp:lastPrinted>2024-01-19T13:00:00Z</cp:lastPrinted>
  <dcterms:created xsi:type="dcterms:W3CDTF">2023-11-27T12:06:00Z</dcterms:created>
  <dcterms:modified xsi:type="dcterms:W3CDTF">2024-08-16T07:51:00Z</dcterms:modified>
</cp:coreProperties>
</file>