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363" w:rsidRDefault="000A2363" w:rsidP="000A2363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>П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 С Т А Н О В Л Е Н И Е ______ 2018 года № _____ С.1-е Винниково О внесении изменений в постановление Администрации Винниковского сельсовета Курского района Курской области №137 от 24.08.2018 года «Об утверждении порядка формирования, ведения, обязательного опубликования перечня муниципального имущества муниципального образования «Винниковский сельсовет» Курского района Курской области, предназначенного для передачи во владение и (или) пользование субъектам малого и среднего предпринимательства»</w:t>
      </w:r>
    </w:p>
    <w:p w:rsidR="000A2363" w:rsidRDefault="000A2363" w:rsidP="000A236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АДМИНИСТРАЦИЯ  ВИННИКОВСКОГО СЕЛЬСОВЕТА</w:t>
      </w:r>
    </w:p>
    <w:p w:rsidR="000A2363" w:rsidRDefault="000A2363" w:rsidP="000A236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 КУРСКОГО РАЙОНА  КУРСКОЙ  ОБЛАСТИ</w:t>
      </w:r>
    </w:p>
    <w:p w:rsidR="000A2363" w:rsidRDefault="000A2363" w:rsidP="000A236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 </w:t>
      </w:r>
    </w:p>
    <w:p w:rsidR="000A2363" w:rsidRDefault="000A2363" w:rsidP="000A236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 xml:space="preserve">                                    </w:t>
      </w:r>
      <w:proofErr w:type="gramStart"/>
      <w:r>
        <w:rPr>
          <w:rStyle w:val="a7"/>
          <w:rFonts w:ascii="Tahoma" w:hAnsi="Tahoma" w:cs="Tahoma"/>
          <w:color w:val="000000"/>
          <w:sz w:val="18"/>
          <w:szCs w:val="18"/>
        </w:rPr>
        <w:t>П</w:t>
      </w:r>
      <w:proofErr w:type="gramEnd"/>
      <w:r>
        <w:rPr>
          <w:rStyle w:val="a7"/>
          <w:rFonts w:ascii="Tahoma" w:hAnsi="Tahoma" w:cs="Tahoma"/>
          <w:color w:val="000000"/>
          <w:sz w:val="18"/>
          <w:szCs w:val="18"/>
        </w:rPr>
        <w:t xml:space="preserve"> О С Т А Н О В Л Е Н И Е</w:t>
      </w:r>
    </w:p>
    <w:p w:rsidR="000A2363" w:rsidRDefault="000A2363" w:rsidP="000A236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 </w:t>
      </w:r>
    </w:p>
    <w:p w:rsidR="000A2363" w:rsidRDefault="000A2363" w:rsidP="000A236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______  2018 года  № _____</w:t>
      </w:r>
    </w:p>
    <w:p w:rsidR="000A2363" w:rsidRDefault="000A2363" w:rsidP="000A236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С.1-е Винниково</w:t>
      </w:r>
    </w:p>
    <w:p w:rsidR="000A2363" w:rsidRDefault="000A2363" w:rsidP="000A236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 </w:t>
      </w:r>
    </w:p>
    <w:p w:rsidR="000A2363" w:rsidRDefault="000A2363" w:rsidP="000A236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внесении изменений в постановление Администрации</w:t>
      </w:r>
    </w:p>
    <w:p w:rsidR="000A2363" w:rsidRDefault="000A2363" w:rsidP="000A236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Винниковского сельсовета Курского района Курской области</w:t>
      </w:r>
    </w:p>
    <w:p w:rsidR="000A2363" w:rsidRDefault="000A2363" w:rsidP="000A236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№137 от 24.08.2018 года</w:t>
      </w:r>
    </w:p>
    <w:p w:rsidR="000A2363" w:rsidRDefault="000A2363" w:rsidP="000A236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«Об утверждении порядка формирования, ведения,</w:t>
      </w:r>
    </w:p>
    <w:p w:rsidR="000A2363" w:rsidRDefault="000A2363" w:rsidP="000A236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обязательного опубликования перечня муниципального</w:t>
      </w:r>
    </w:p>
    <w:p w:rsidR="000A2363" w:rsidRDefault="000A2363" w:rsidP="000A236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имущества муниципального образования «Винниковский</w:t>
      </w:r>
    </w:p>
    <w:p w:rsidR="000A2363" w:rsidRDefault="000A2363" w:rsidP="000A236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сельсовет» Курского района Курской области, предназначенного</w:t>
      </w:r>
    </w:p>
    <w:p w:rsidR="000A2363" w:rsidRDefault="000A2363" w:rsidP="000A236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для передачи во владение и (или) пользование</w:t>
      </w:r>
    </w:p>
    <w:p w:rsidR="000A2363" w:rsidRDefault="000A2363" w:rsidP="000A236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субъектам малого и среднего предпринимательства»</w:t>
      </w:r>
    </w:p>
    <w:p w:rsidR="000A2363" w:rsidRDefault="000A2363" w:rsidP="000A236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A2363" w:rsidRDefault="000A2363" w:rsidP="000A236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В соответствии с Федеральными законами от 24 июля 2007 г. № 209-ФЗ «О развитии малого и среднего предпринимательства в Российской Федерации»,  от 22 июля 2008 г.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  от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03.07.2018 № 185-ФЗ «О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предпринимательства», Постановлением Правительства Российской Федерации от 21.08.2010 № 645 «Об имущественной поддержке субъектов малого и среднего предпринимательства при предоставлении федерального имущества», Администрация Винниковского сельсовета Курского района Курской области ПОСТАНОВЛЯЕТ:</w:t>
      </w:r>
    </w:p>
    <w:p w:rsidR="000A2363" w:rsidRDefault="000A2363" w:rsidP="000A236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Внести изменения в постановление Администрации Винниковского сельсовета Курского района Курской области №137 от 24.08.2016 года «Об утверждении порядка формирования, ведения, обязательного опубликования перечня муниципального имущества муниципального образования «Винниковский сельсовет» Курского района Курской области, предназначенного для передачи во владение и (или) пользование субъектам малого и среднего предпринимательства», изложив приложение в новой редакции, согласно приложению к настоящему постановлению.</w:t>
      </w:r>
      <w:proofErr w:type="gramEnd"/>
    </w:p>
    <w:p w:rsidR="000A2363" w:rsidRDefault="000A2363" w:rsidP="000A236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2.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исполнением настоящего постановления возложить на заместителя главы администрации Винниковского сельсовета Курского района Курской области  по экономике и финансам Фатееву Л.В..</w:t>
      </w:r>
    </w:p>
    <w:p w:rsidR="000A2363" w:rsidRDefault="000A2363" w:rsidP="000A236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Постановление вступает в силу со дня его подписания.</w:t>
      </w:r>
    </w:p>
    <w:p w:rsidR="000A2363" w:rsidRDefault="000A2363" w:rsidP="000A236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A2363" w:rsidRDefault="000A2363" w:rsidP="000A236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  Винниковского  сельсовета</w:t>
      </w:r>
    </w:p>
    <w:p w:rsidR="000A2363" w:rsidRDefault="000A2363" w:rsidP="000A236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Курского района                                     И.П. Машошин</w:t>
      </w:r>
    </w:p>
    <w:p w:rsidR="000A2363" w:rsidRDefault="000A2363" w:rsidP="000A236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Утвержден</w:t>
      </w:r>
    </w:p>
    <w:p w:rsidR="000A2363" w:rsidRDefault="000A2363" w:rsidP="000A236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Постановлением Администрации Винниковского сельсовета Курского района Курской области</w:t>
      </w:r>
    </w:p>
    <w:p w:rsidR="000A2363" w:rsidRDefault="000A2363" w:rsidP="000A236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  _____ 2018 № ____</w:t>
      </w:r>
    </w:p>
    <w:p w:rsidR="000A2363" w:rsidRDefault="000A2363" w:rsidP="000A236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A2363" w:rsidRDefault="000A2363" w:rsidP="000A236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Порядок</w:t>
      </w:r>
    </w:p>
    <w:p w:rsidR="000A2363" w:rsidRDefault="000A2363" w:rsidP="000A236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формирования, ведения, обязательного опубликования Перечня муниципального имущества муниципального образования «Винниковский сельсовет» Курского района Курской области, предназначенного для передачи во владение и (или) пользование субъектам малого и среднего предпринимательства</w:t>
      </w:r>
    </w:p>
    <w:p w:rsidR="000A2363" w:rsidRDefault="000A2363" w:rsidP="000A2363">
      <w:pPr>
        <w:pStyle w:val="3"/>
        <w:shd w:val="clear" w:color="auto" w:fill="EEEEEE"/>
        <w:spacing w:before="75" w:after="75"/>
        <w:jc w:val="center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1. Общие положения</w:t>
      </w:r>
    </w:p>
    <w:p w:rsidR="000A2363" w:rsidRDefault="000A2363" w:rsidP="000A236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1.1.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Настоящий Порядок формирования, ведения, обязательного опубликования перечня муниципального имущества муниципального образования «Винниковский сельсовет» Курского района Курской области, предназначенного для передачи во владение и (или) пользование субъектам малого и среднего предпринимательства (далее - Порядок), разработан в соответствии с </w:t>
      </w:r>
      <w:hyperlink r:id="rId5" w:history="1">
        <w:r>
          <w:rPr>
            <w:rStyle w:val="a8"/>
            <w:rFonts w:ascii="Tahoma" w:hAnsi="Tahoma" w:cs="Tahoma"/>
            <w:color w:val="33A6E3"/>
            <w:sz w:val="18"/>
            <w:szCs w:val="18"/>
          </w:rPr>
          <w:t>Федеральными законами от 24.07.2007 № 209-ФЗ "О развитии малого и среднего предпринимательства в Российской Федерации"</w:t>
        </w:r>
      </w:hyperlink>
      <w:r>
        <w:rPr>
          <w:rFonts w:ascii="Tahoma" w:hAnsi="Tahoma" w:cs="Tahoma"/>
          <w:color w:val="000000"/>
          <w:sz w:val="18"/>
          <w:szCs w:val="18"/>
        </w:rPr>
        <w:t>(в редакции от 03.08.2018), </w:t>
      </w:r>
      <w:hyperlink r:id="rId6" w:history="1">
        <w:r>
          <w:rPr>
            <w:rStyle w:val="a8"/>
            <w:rFonts w:ascii="Tahoma" w:hAnsi="Tahoma" w:cs="Tahoma"/>
            <w:color w:val="33A6E3"/>
            <w:sz w:val="18"/>
            <w:szCs w:val="18"/>
          </w:rPr>
          <w:t>от 22.06.2008 № 159-ФЗ "Об особенностях отчуждения</w:t>
        </w:r>
        <w:proofErr w:type="gramEnd"/>
        <w:r>
          <w:rPr>
            <w:rStyle w:val="a8"/>
            <w:rFonts w:ascii="Tahoma" w:hAnsi="Tahoma" w:cs="Tahoma"/>
            <w:color w:val="33A6E3"/>
            <w:sz w:val="18"/>
            <w:szCs w:val="18"/>
          </w:rPr>
          <w:t xml:space="preserve"> </w:t>
        </w:r>
        <w:proofErr w:type="gramStart"/>
        <w:r>
          <w:rPr>
            <w:rStyle w:val="a8"/>
            <w:rFonts w:ascii="Tahoma" w:hAnsi="Tahoma" w:cs="Tahoma"/>
            <w:color w:val="33A6E3"/>
            <w:sz w:val="18"/>
            <w:szCs w:val="18"/>
          </w:rPr>
          <w:t xml:space="preserve">недвижимого имущества, находящегося в </w:t>
        </w:r>
        <w:r>
          <w:rPr>
            <w:rStyle w:val="a8"/>
            <w:rFonts w:ascii="Tahoma" w:hAnsi="Tahoma" w:cs="Tahoma"/>
            <w:color w:val="33A6E3"/>
            <w:sz w:val="18"/>
            <w:szCs w:val="18"/>
          </w:rPr>
          <w:lastRenderedPageBreak/>
          <w:t>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</w:t>
        </w:r>
      </w:hyperlink>
      <w:r>
        <w:rPr>
          <w:rFonts w:ascii="Tahoma" w:hAnsi="Tahoma" w:cs="Tahoma"/>
          <w:color w:val="000000"/>
          <w:sz w:val="18"/>
          <w:szCs w:val="18"/>
        </w:rPr>
        <w:t>, от 03.07.2018 № 185-ФЗ «О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предпринимательства».</w:t>
      </w:r>
      <w:proofErr w:type="gramEnd"/>
    </w:p>
    <w:p w:rsidR="000A2363" w:rsidRDefault="000A2363" w:rsidP="000A236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1.2.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Настоящий Порядок устанавливает правила формирования, ведения (с ежегодным до 1 ноября текущего года дополнением) и обязательного опубликования Перечня муниципального имущества муниципального образования «Винниковский сельсовет» Курского района Курской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(далее соответственно - муниципальное имущество, Перечень), предназначенного для передачи во владение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 (или)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0A2363" w:rsidRDefault="000A2363" w:rsidP="000A236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Муниципальное имущество, включенное в данный Перечень, может быть отчуждено на возмездной основе в собственность субъектов малого и среднего предпринимательства в соответствии с частью 2.1 статьи 9 </w:t>
      </w:r>
      <w:hyperlink r:id="rId7" w:history="1">
        <w:r>
          <w:rPr>
            <w:rStyle w:val="a8"/>
            <w:rFonts w:ascii="Tahoma" w:hAnsi="Tahoma" w:cs="Tahoma"/>
            <w:color w:val="33A6E3"/>
            <w:sz w:val="18"/>
            <w:szCs w:val="18"/>
          </w:rPr>
          <w:t>Федерального закона от 22 июля 2008 года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</w:t>
        </w:r>
        <w:proofErr w:type="gramEnd"/>
        <w:r>
          <w:rPr>
            <w:rStyle w:val="a8"/>
            <w:rFonts w:ascii="Tahoma" w:hAnsi="Tahoma" w:cs="Tahoma"/>
            <w:color w:val="33A6E3"/>
            <w:sz w:val="18"/>
            <w:szCs w:val="18"/>
          </w:rPr>
          <w:t xml:space="preserve"> </w:t>
        </w:r>
        <w:proofErr w:type="gramStart"/>
        <w:r>
          <w:rPr>
            <w:rStyle w:val="a8"/>
            <w:rFonts w:ascii="Tahoma" w:hAnsi="Tahoma" w:cs="Tahoma"/>
            <w:color w:val="33A6E3"/>
            <w:sz w:val="18"/>
            <w:szCs w:val="18"/>
          </w:rPr>
          <w:t>внесении</w:t>
        </w:r>
        <w:proofErr w:type="gramEnd"/>
        <w:r>
          <w:rPr>
            <w:rStyle w:val="a8"/>
            <w:rFonts w:ascii="Tahoma" w:hAnsi="Tahoma" w:cs="Tahoma"/>
            <w:color w:val="33A6E3"/>
            <w:sz w:val="18"/>
            <w:szCs w:val="18"/>
          </w:rPr>
          <w:t xml:space="preserve"> изменений в отдельные законодательные акты Российской Федерации"</w:t>
        </w:r>
      </w:hyperlink>
      <w:r>
        <w:rPr>
          <w:rFonts w:ascii="Tahoma" w:hAnsi="Tahoma" w:cs="Tahoma"/>
          <w:color w:val="000000"/>
          <w:sz w:val="18"/>
          <w:szCs w:val="18"/>
        </w:rPr>
        <w:t> и в случаях, указанных в подпунктах 6,8 и 9 пункта 2 статьи 39.3 Земельного Кодекса Российской Федерации.</w:t>
      </w:r>
    </w:p>
    <w:p w:rsidR="000A2363" w:rsidRDefault="000A2363" w:rsidP="000A2363">
      <w:pPr>
        <w:pStyle w:val="3"/>
        <w:shd w:val="clear" w:color="auto" w:fill="EEEEEE"/>
        <w:spacing w:before="75" w:after="75"/>
        <w:jc w:val="center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2. Порядок формирования, ведения и ежегодного</w:t>
      </w:r>
    </w:p>
    <w:p w:rsidR="000A2363" w:rsidRDefault="000A2363" w:rsidP="000A2363">
      <w:pPr>
        <w:pStyle w:val="3"/>
        <w:shd w:val="clear" w:color="auto" w:fill="EEEEEE"/>
        <w:spacing w:before="75" w:after="75"/>
        <w:jc w:val="center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дополнения Перечня</w:t>
      </w:r>
    </w:p>
    <w:p w:rsidR="000A2363" w:rsidRDefault="000A2363" w:rsidP="000A2363">
      <w:pPr>
        <w:pStyle w:val="3"/>
        <w:shd w:val="clear" w:color="auto" w:fill="EEEEEE"/>
        <w:spacing w:before="75" w:after="75"/>
        <w:jc w:val="center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 </w:t>
      </w:r>
    </w:p>
    <w:p w:rsidR="000A2363" w:rsidRDefault="000A2363" w:rsidP="000A236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2.1. В Перечень вносятся сведения о муниципальном имуществе, находящемся в муниципальной собственности муниципального образования «Винниковский сельсовет» Курского района Курской области, соответствующем следующим критериям:</w:t>
      </w:r>
    </w:p>
    <w:p w:rsidR="000A2363" w:rsidRDefault="000A2363" w:rsidP="000A236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муниципальное имущество свободно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предпринимательства);</w:t>
      </w:r>
    </w:p>
    <w:p w:rsidR="000A2363" w:rsidRDefault="000A2363" w:rsidP="000A236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муниципальное имущество не ограничено в обороте;</w:t>
      </w:r>
    </w:p>
    <w:p w:rsidR="000A2363" w:rsidRDefault="000A2363" w:rsidP="000A236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в) муниципальное имущество не является объектом религиозного назначения;</w:t>
      </w:r>
    </w:p>
    <w:p w:rsidR="000A2363" w:rsidRDefault="000A2363" w:rsidP="000A236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г) муниципальное имущество не является объектом незавершенного строительства;</w:t>
      </w:r>
    </w:p>
    <w:p w:rsidR="000A2363" w:rsidRDefault="000A2363" w:rsidP="000A236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д) в отношении муниципального имущества не принято решение о предоставлении его иным лицам;</w:t>
      </w:r>
    </w:p>
    <w:p w:rsidR="000A2363" w:rsidRDefault="000A2363" w:rsidP="000A236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е) муниципальное имущество не включено в прогнозный план (программу) приватизации имущества, находящегося в собственности муниципального образования «Винниковский сельсовет» Курского района Курской области;</w:t>
      </w:r>
    </w:p>
    <w:p w:rsidR="000A2363" w:rsidRDefault="000A2363" w:rsidP="000A236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ж) муниципальное имущество не признано аварийным и подлежащим сносу или реконструкции</w:t>
      </w:r>
    </w:p>
    <w:p w:rsidR="000A2363" w:rsidRDefault="000A2363" w:rsidP="000A236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2.2. В указанный Перечень не включаются земельные участки, предусмотренные </w:t>
      </w:r>
      <w:hyperlink r:id="rId8" w:anchor="dst1601" w:history="1">
        <w:r>
          <w:rPr>
            <w:rStyle w:val="a8"/>
            <w:rFonts w:ascii="Tahoma" w:hAnsi="Tahoma" w:cs="Tahoma"/>
            <w:color w:val="33A6E3"/>
            <w:sz w:val="18"/>
            <w:szCs w:val="18"/>
          </w:rPr>
          <w:t>подпунктами 1</w:t>
        </w:r>
      </w:hyperlink>
      <w:r>
        <w:rPr>
          <w:rFonts w:ascii="Tahoma" w:hAnsi="Tahoma" w:cs="Tahoma"/>
          <w:color w:val="000000"/>
          <w:sz w:val="18"/>
          <w:szCs w:val="18"/>
        </w:rPr>
        <w:t> - </w:t>
      </w:r>
      <w:hyperlink r:id="rId9" w:anchor="dst630" w:history="1">
        <w:r>
          <w:rPr>
            <w:rStyle w:val="a8"/>
            <w:rFonts w:ascii="Tahoma" w:hAnsi="Tahoma" w:cs="Tahoma"/>
            <w:color w:val="33A6E3"/>
            <w:sz w:val="18"/>
            <w:szCs w:val="18"/>
          </w:rPr>
          <w:t>10</w:t>
        </w:r>
      </w:hyperlink>
      <w:r>
        <w:rPr>
          <w:rFonts w:ascii="Tahoma" w:hAnsi="Tahoma" w:cs="Tahoma"/>
          <w:color w:val="000000"/>
          <w:sz w:val="18"/>
          <w:szCs w:val="18"/>
        </w:rPr>
        <w:t>, </w:t>
      </w:r>
      <w:hyperlink r:id="rId10" w:anchor="dst633" w:history="1">
        <w:r>
          <w:rPr>
            <w:rStyle w:val="a8"/>
            <w:rFonts w:ascii="Tahoma" w:hAnsi="Tahoma" w:cs="Tahoma"/>
            <w:color w:val="33A6E3"/>
            <w:sz w:val="18"/>
            <w:szCs w:val="18"/>
          </w:rPr>
          <w:t>13</w:t>
        </w:r>
      </w:hyperlink>
      <w:r>
        <w:rPr>
          <w:rFonts w:ascii="Tahoma" w:hAnsi="Tahoma" w:cs="Tahoma"/>
          <w:color w:val="000000"/>
          <w:sz w:val="18"/>
          <w:szCs w:val="18"/>
        </w:rPr>
        <w:t> - </w:t>
      </w:r>
      <w:hyperlink r:id="rId11" w:anchor="dst635" w:history="1">
        <w:r>
          <w:rPr>
            <w:rStyle w:val="a8"/>
            <w:rFonts w:ascii="Tahoma" w:hAnsi="Tahoma" w:cs="Tahoma"/>
            <w:color w:val="33A6E3"/>
            <w:sz w:val="18"/>
            <w:szCs w:val="18"/>
          </w:rPr>
          <w:t>15</w:t>
        </w:r>
      </w:hyperlink>
      <w:r>
        <w:rPr>
          <w:rFonts w:ascii="Tahoma" w:hAnsi="Tahoma" w:cs="Tahoma"/>
          <w:color w:val="000000"/>
          <w:sz w:val="18"/>
          <w:szCs w:val="18"/>
        </w:rPr>
        <w:t>, </w:t>
      </w:r>
      <w:hyperlink r:id="rId12" w:anchor="dst638" w:history="1">
        <w:r>
          <w:rPr>
            <w:rStyle w:val="a8"/>
            <w:rFonts w:ascii="Tahoma" w:hAnsi="Tahoma" w:cs="Tahoma"/>
            <w:color w:val="33A6E3"/>
            <w:sz w:val="18"/>
            <w:szCs w:val="18"/>
          </w:rPr>
          <w:t>18</w:t>
        </w:r>
      </w:hyperlink>
      <w:r>
        <w:rPr>
          <w:rFonts w:ascii="Tahoma" w:hAnsi="Tahoma" w:cs="Tahoma"/>
          <w:color w:val="000000"/>
          <w:sz w:val="18"/>
          <w:szCs w:val="18"/>
        </w:rPr>
        <w:t> и </w:t>
      </w:r>
      <w:hyperlink r:id="rId13" w:anchor="dst639" w:history="1">
        <w:r>
          <w:rPr>
            <w:rStyle w:val="a8"/>
            <w:rFonts w:ascii="Tahoma" w:hAnsi="Tahoma" w:cs="Tahoma"/>
            <w:color w:val="33A6E3"/>
            <w:sz w:val="18"/>
            <w:szCs w:val="18"/>
          </w:rPr>
          <w:t>19 пункта 8 статьи 39.11</w:t>
        </w:r>
      </w:hyperlink>
      <w:r>
        <w:rPr>
          <w:rFonts w:ascii="Tahoma" w:hAnsi="Tahoma" w:cs="Tahoma"/>
          <w:color w:val="000000"/>
          <w:sz w:val="18"/>
          <w:szCs w:val="18"/>
        </w:rPr>
        <w:t> Земельного кодекса Российской Федерации, за исключением земельных участков, предоставленных в аренду субъектам малого и среднего предпринимательства.</w:t>
      </w:r>
    </w:p>
    <w:p w:rsidR="000A2363" w:rsidRDefault="000A2363" w:rsidP="000A236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2.3.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Муниципальное имущество, закрепленное на праве хозяйственного ведения или оперативного управления за муниципальным унитарным предприятием, на праве оперативного управления за муниципальным учреждением, по  предложению  указанных предприятия или учреждения и с согласия органа местного самоуправления, уполномоченного на согласование сделки с соответствующим имуществом, может быть включено в перечень, указанный в пункте 2.1., в порядке, установленном ч.4 статьи 18 </w:t>
      </w:r>
      <w:hyperlink r:id="rId14" w:history="1">
        <w:r>
          <w:rPr>
            <w:rStyle w:val="a8"/>
            <w:rFonts w:ascii="Tahoma" w:hAnsi="Tahoma" w:cs="Tahoma"/>
            <w:color w:val="33A6E3"/>
            <w:sz w:val="18"/>
            <w:szCs w:val="18"/>
          </w:rPr>
          <w:t>Федерального закона от 24.07.2007</w:t>
        </w:r>
        <w:proofErr w:type="gramEnd"/>
        <w:r>
          <w:rPr>
            <w:rStyle w:val="a8"/>
            <w:rFonts w:ascii="Tahoma" w:hAnsi="Tahoma" w:cs="Tahoma"/>
            <w:color w:val="33A6E3"/>
            <w:sz w:val="18"/>
            <w:szCs w:val="18"/>
          </w:rPr>
          <w:t xml:space="preserve"> № </w:t>
        </w:r>
        <w:proofErr w:type="gramStart"/>
        <w:r>
          <w:rPr>
            <w:rStyle w:val="a8"/>
            <w:rFonts w:ascii="Tahoma" w:hAnsi="Tahoma" w:cs="Tahoma"/>
            <w:color w:val="33A6E3"/>
            <w:sz w:val="18"/>
            <w:szCs w:val="18"/>
          </w:rPr>
          <w:t>209-ФЗ "О развитии малого и среднего предпринимательства в Российской Федерации"</w:t>
        </w:r>
      </w:hyperlink>
      <w:r>
        <w:rPr>
          <w:rFonts w:ascii="Tahoma" w:hAnsi="Tahoma" w:cs="Tahoma"/>
          <w:color w:val="000000"/>
          <w:sz w:val="18"/>
          <w:szCs w:val="18"/>
        </w:rPr>
        <w:t>(в редакции от 03.08.2018, в целях предоставления такого имущества во владение и (или) в пользование субъектам малого и среднего предпринимательства и организациям, образующим  инфраструктуру поддержки субъектов малого и среднего предпринимательства.</w:t>
      </w:r>
      <w:proofErr w:type="gramEnd"/>
    </w:p>
    <w:p w:rsidR="000A2363" w:rsidRDefault="000A2363" w:rsidP="000A236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2.4.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Внесение сведений о муниципальном имуществе в Перечень (в том числе ежегодное дополнение), а также исключение сведений о муниципальном имуществе из Перечня осуществляются на основании постановления  Администрации Винниковского сельсовета Курского района Курской области (далее - уполномоченный орган) об утверждении Перечня или о внесении в него изменений на основе предложений органов местного самоуправления, общероссийских некоммерческих организаций, выражающих интересы субъектов малого и среднего предпринимательства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, организаций, образующих инфраструктуру поддержки субъектов малого и среднего предпринимательства, а также субъектов малого и среднего предпринимательства.</w:t>
      </w:r>
    </w:p>
    <w:p w:rsidR="000A2363" w:rsidRDefault="000A2363" w:rsidP="000A236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Внесение в Перечень изменений, не предусматривающих исключения из перечня муниципального имущества, осуществляется не позднее 10 рабочих дней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с даты внесения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соответствующих изменений в реестр муниципального имущества.</w:t>
      </w:r>
    </w:p>
    <w:p w:rsidR="000A2363" w:rsidRDefault="000A2363" w:rsidP="000A236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2.5. Рассмотрение предложения, указанного в пункте 2.3 настоящего Порядка, осуществляется уполномоченным органом в течение 30 календарных дней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с даты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его поступления. По результатам рассмотрения предложения уполномоченным органом принимается одно из следующих решений:</w:t>
      </w:r>
    </w:p>
    <w:p w:rsidR="000A2363" w:rsidRDefault="000A2363" w:rsidP="000A236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а) о включении сведений о муниципальном имуществе, в отношении которого поступило предложение, в Перечень с учетом критериев, установленных пунктом 2.1 настоящего Порядка;</w:t>
      </w:r>
    </w:p>
    <w:p w:rsidR="000A2363" w:rsidRDefault="000A2363" w:rsidP="000A236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об исключении сведений о муниципальном имуществе, в отношении которого поступило предложение, из Перечня с учетом положений пунктов 2.7. и 2.8. настоящего Порядка;</w:t>
      </w:r>
    </w:p>
    <w:p w:rsidR="000A2363" w:rsidRDefault="000A2363" w:rsidP="000A236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в) об отказе в учете предложения.</w:t>
      </w:r>
    </w:p>
    <w:p w:rsidR="000A2363" w:rsidRDefault="000A2363" w:rsidP="000A236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2.6. В случае принятия решения об отказе в учете предложения, указанного в пункте 2.3. настоящего Порядка, уполномоченный орган направляет лицу, представившему предложение, мотивированный ответ о невозможности включения сведений о муниципальном имуществе в Перечень или исключения сведений о муниципальном имуществе из Перечня.</w:t>
      </w:r>
    </w:p>
    <w:p w:rsidR="000A2363" w:rsidRDefault="000A2363" w:rsidP="000A236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2.7. Уполномоченный орган вправе исключить сведения о муниципальном имуществе из Перечня, если в течение 2 лет со дня включения сведений о муниципальном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поступило:</w:t>
      </w:r>
    </w:p>
    <w:p w:rsidR="000A2363" w:rsidRDefault="000A2363" w:rsidP="000A236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а)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муниципального имущества;</w:t>
      </w:r>
      <w:proofErr w:type="gramEnd"/>
    </w:p>
    <w:p w:rsidR="000A2363" w:rsidRDefault="000A2363" w:rsidP="000A236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ни одного заявления о предоставлении муниципального имущества,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законом "О защите конкуренции".</w:t>
      </w:r>
    </w:p>
    <w:p w:rsidR="000A2363" w:rsidRDefault="000A2363" w:rsidP="000A236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2.8. Уполномоченный орган исключает сведения о муниципальном имуществе из Перечня в одном из следующих случаев:</w:t>
      </w:r>
    </w:p>
    <w:p w:rsidR="000A2363" w:rsidRDefault="000A2363" w:rsidP="000A236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а) в отношении муниципального имущества в установленном законодательством Российской Федерации порядке принято решение о его использовании для государственных, муниципальных нужд либо для иных целей;</w:t>
      </w:r>
      <w:proofErr w:type="gramEnd"/>
    </w:p>
    <w:p w:rsidR="000A2363" w:rsidRDefault="000A2363" w:rsidP="000A236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право муниципальной собственности на имущество прекращено по решению суда или в ином установленном законом порядке.</w:t>
      </w:r>
    </w:p>
    <w:p w:rsidR="000A2363" w:rsidRDefault="000A2363" w:rsidP="000A2363">
      <w:pPr>
        <w:pStyle w:val="3"/>
        <w:shd w:val="clear" w:color="auto" w:fill="EEEEEE"/>
        <w:spacing w:before="75" w:after="75"/>
        <w:jc w:val="center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       2.9. Ведение Перечня осуществляется заместителем главы Администрации сельсовета по экономике и финансам  в электронной форме.</w:t>
      </w:r>
    </w:p>
    <w:p w:rsidR="000A2363" w:rsidRDefault="000A2363" w:rsidP="000A236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2.10. Сведения о муниципальном имуществе вносятся в Перечень в составе и по форме, которые установлены в соответствии с частью 4.4 статьи 18 Федерального закона "О развитии малого и среднего предпринимательства в Российской Федерации".</w:t>
      </w:r>
    </w:p>
    <w:p w:rsidR="000A2363" w:rsidRDefault="000A2363" w:rsidP="000A236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2.11. Сведения о муниципальном имуществе группируются в Перечне по муниципальным образованиям, на территориях которых муниципальное имущество расположено, а также по видам имущества (недвижимое имущество (в том числе единый недвижимый комплекс), движимое имущество).</w:t>
      </w:r>
    </w:p>
    <w:p w:rsidR="000A2363" w:rsidRDefault="000A2363" w:rsidP="000A2363">
      <w:pPr>
        <w:pStyle w:val="3"/>
        <w:shd w:val="clear" w:color="auto" w:fill="EEEEEE"/>
        <w:spacing w:before="75" w:after="75"/>
        <w:jc w:val="center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3. Порядок опубликования Перечня</w:t>
      </w:r>
    </w:p>
    <w:p w:rsidR="000A2363" w:rsidRDefault="000A2363" w:rsidP="000A236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3.1. Перечень и внесенные в него изменения подлежат:</w:t>
      </w:r>
    </w:p>
    <w:p w:rsidR="000A2363" w:rsidRDefault="000A2363" w:rsidP="000A236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обязательному опубликованию в газете «Сельская новь» - в течение 10 рабочих дней со дня утверждения;</w:t>
      </w:r>
    </w:p>
    <w:p w:rsidR="000A2363" w:rsidRDefault="000A2363" w:rsidP="000A236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размещению на официальном сайте на официальном сайте Администрации Винниковского сельсовета Курского района Курской области в информационно-телекоммуникационной сети "Интернет" (в том числе в форме открытых данных) - в течение 3 рабочих дней со дня утверждения;</w:t>
      </w:r>
    </w:p>
    <w:p w:rsidR="000A2363" w:rsidRDefault="000A2363" w:rsidP="000A236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в) представлению в акционерное общество «Федеральная корпорация по развитию малого и среднего предпринимательства» согласно порядка и формы, утвержденной приказом Министерства экономического развития  Российской Федерации от 20 апреля 2016 г. № 264 «Об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 «О развитии малого и среднего предпринимательства в Российской Федерации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», а также об изменениях, внесенных в такие перечни, в акционерное общество «Федеральная корпорация по развитию малого и среднего предпринимательства».</w:t>
      </w:r>
    </w:p>
    <w:p w:rsidR="000A2363" w:rsidRDefault="000A2363" w:rsidP="000A236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318CD" w:rsidRPr="000A2363" w:rsidRDefault="005318CD" w:rsidP="000A2363">
      <w:pPr>
        <w:rPr>
          <w:szCs w:val="27"/>
        </w:rPr>
      </w:pPr>
    </w:p>
    <w:sectPr w:rsidR="005318CD" w:rsidRPr="000A2363" w:rsidSect="00CB3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14C75"/>
    <w:multiLevelType w:val="multilevel"/>
    <w:tmpl w:val="E968F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97457E"/>
    <w:multiLevelType w:val="multilevel"/>
    <w:tmpl w:val="5E623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7B7CD6"/>
    <w:multiLevelType w:val="multilevel"/>
    <w:tmpl w:val="F6502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2D3230"/>
    <w:multiLevelType w:val="multilevel"/>
    <w:tmpl w:val="15E6A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2974AD"/>
    <w:multiLevelType w:val="multilevel"/>
    <w:tmpl w:val="BC04A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764D19"/>
    <w:multiLevelType w:val="multilevel"/>
    <w:tmpl w:val="E1BC7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393899"/>
    <w:multiLevelType w:val="multilevel"/>
    <w:tmpl w:val="18782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445E8E"/>
    <w:multiLevelType w:val="multilevel"/>
    <w:tmpl w:val="55F89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D6D1F20"/>
    <w:multiLevelType w:val="multilevel"/>
    <w:tmpl w:val="747E6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05D4B66"/>
    <w:multiLevelType w:val="multilevel"/>
    <w:tmpl w:val="7DACD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0C4EBF"/>
    <w:multiLevelType w:val="multilevel"/>
    <w:tmpl w:val="94586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DE2BCF"/>
    <w:multiLevelType w:val="multilevel"/>
    <w:tmpl w:val="A5620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1B05960"/>
    <w:multiLevelType w:val="multilevel"/>
    <w:tmpl w:val="26A03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C1E12DB"/>
    <w:multiLevelType w:val="multilevel"/>
    <w:tmpl w:val="206A0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1954017"/>
    <w:multiLevelType w:val="multilevel"/>
    <w:tmpl w:val="CEF07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2A91F20"/>
    <w:multiLevelType w:val="multilevel"/>
    <w:tmpl w:val="8C120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4BC237A"/>
    <w:multiLevelType w:val="multilevel"/>
    <w:tmpl w:val="52E6D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D562544"/>
    <w:multiLevelType w:val="multilevel"/>
    <w:tmpl w:val="ABECE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C892F2F"/>
    <w:multiLevelType w:val="multilevel"/>
    <w:tmpl w:val="C90EA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2010564"/>
    <w:multiLevelType w:val="multilevel"/>
    <w:tmpl w:val="1A76A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62567FB"/>
    <w:multiLevelType w:val="multilevel"/>
    <w:tmpl w:val="47341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0"/>
  </w:num>
  <w:num w:numId="3">
    <w:abstractNumId w:val="12"/>
  </w:num>
  <w:num w:numId="4">
    <w:abstractNumId w:val="2"/>
  </w:num>
  <w:num w:numId="5">
    <w:abstractNumId w:val="8"/>
  </w:num>
  <w:num w:numId="6">
    <w:abstractNumId w:val="5"/>
  </w:num>
  <w:num w:numId="7">
    <w:abstractNumId w:val="1"/>
  </w:num>
  <w:num w:numId="8">
    <w:abstractNumId w:val="3"/>
  </w:num>
  <w:num w:numId="9">
    <w:abstractNumId w:val="7"/>
  </w:num>
  <w:num w:numId="10">
    <w:abstractNumId w:val="15"/>
  </w:num>
  <w:num w:numId="11">
    <w:abstractNumId w:val="19"/>
  </w:num>
  <w:num w:numId="12">
    <w:abstractNumId w:val="11"/>
  </w:num>
  <w:num w:numId="13">
    <w:abstractNumId w:val="13"/>
  </w:num>
  <w:num w:numId="14">
    <w:abstractNumId w:val="16"/>
  </w:num>
  <w:num w:numId="15">
    <w:abstractNumId w:val="9"/>
  </w:num>
  <w:num w:numId="16">
    <w:abstractNumId w:val="17"/>
  </w:num>
  <w:num w:numId="17">
    <w:abstractNumId w:val="18"/>
  </w:num>
  <w:num w:numId="18">
    <w:abstractNumId w:val="14"/>
  </w:num>
  <w:num w:numId="19">
    <w:abstractNumId w:val="10"/>
  </w:num>
  <w:num w:numId="20">
    <w:abstractNumId w:val="6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662FED"/>
    <w:rsid w:val="000274B6"/>
    <w:rsid w:val="000A2363"/>
    <w:rsid w:val="000B3FC4"/>
    <w:rsid w:val="001423F8"/>
    <w:rsid w:val="00170C8F"/>
    <w:rsid w:val="00184FBA"/>
    <w:rsid w:val="0019700C"/>
    <w:rsid w:val="001D2825"/>
    <w:rsid w:val="001E1AFB"/>
    <w:rsid w:val="001E7266"/>
    <w:rsid w:val="001E741E"/>
    <w:rsid w:val="002D0885"/>
    <w:rsid w:val="003E3844"/>
    <w:rsid w:val="00404D9C"/>
    <w:rsid w:val="00474D2D"/>
    <w:rsid w:val="00484684"/>
    <w:rsid w:val="004931D1"/>
    <w:rsid w:val="004B670A"/>
    <w:rsid w:val="004B6B10"/>
    <w:rsid w:val="004E36A3"/>
    <w:rsid w:val="005318CD"/>
    <w:rsid w:val="005B2AC2"/>
    <w:rsid w:val="00662FED"/>
    <w:rsid w:val="00791E1F"/>
    <w:rsid w:val="007F7554"/>
    <w:rsid w:val="008234EB"/>
    <w:rsid w:val="00890C98"/>
    <w:rsid w:val="009A6460"/>
    <w:rsid w:val="009B79DE"/>
    <w:rsid w:val="00A11AE9"/>
    <w:rsid w:val="00A36CC5"/>
    <w:rsid w:val="00AA5004"/>
    <w:rsid w:val="00AB68DE"/>
    <w:rsid w:val="00AE7AED"/>
    <w:rsid w:val="00B635A6"/>
    <w:rsid w:val="00B867D2"/>
    <w:rsid w:val="00BF5871"/>
    <w:rsid w:val="00C43291"/>
    <w:rsid w:val="00CB34E0"/>
    <w:rsid w:val="00CE11EE"/>
    <w:rsid w:val="00D3127A"/>
    <w:rsid w:val="00DF6525"/>
    <w:rsid w:val="00E06A4D"/>
    <w:rsid w:val="00F032D8"/>
    <w:rsid w:val="00FC0A87"/>
    <w:rsid w:val="00FF3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4E0"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23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7F755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7F755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184F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4FBA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B635A6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1D2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CE11EE"/>
    <w:rPr>
      <w:b/>
      <w:bCs/>
    </w:rPr>
  </w:style>
  <w:style w:type="character" w:styleId="a8">
    <w:name w:val="Hyperlink"/>
    <w:basedOn w:val="a0"/>
    <w:uiPriority w:val="99"/>
    <w:semiHidden/>
    <w:unhideWhenUsed/>
    <w:rsid w:val="008234EB"/>
    <w:rPr>
      <w:color w:val="0000FF"/>
      <w:u w:val="single"/>
    </w:rPr>
  </w:style>
  <w:style w:type="character" w:styleId="a9">
    <w:name w:val="Emphasis"/>
    <w:basedOn w:val="a0"/>
    <w:uiPriority w:val="20"/>
    <w:qFormat/>
    <w:rsid w:val="00D3127A"/>
    <w:rPr>
      <w:i/>
      <w:iCs/>
    </w:rPr>
  </w:style>
  <w:style w:type="character" w:customStyle="1" w:styleId="50">
    <w:name w:val="Заголовок 5 Знак"/>
    <w:basedOn w:val="a0"/>
    <w:link w:val="5"/>
    <w:uiPriority w:val="9"/>
    <w:rsid w:val="007F755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F7554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a">
    <w:name w:val="FollowedHyperlink"/>
    <w:basedOn w:val="a0"/>
    <w:uiPriority w:val="99"/>
    <w:semiHidden/>
    <w:unhideWhenUsed/>
    <w:rsid w:val="00791E1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0A2363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868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3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2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19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4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941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4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0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69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85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2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82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3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1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7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91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0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51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82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04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0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63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0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6687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5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55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73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6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1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2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83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4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333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01443/8a479c028d080f9c4013f9a12ca4bc04a1bc7527/" TargetMode="External"/><Relationship Id="rId13" Type="http://schemas.openxmlformats.org/officeDocument/2006/relationships/hyperlink" Target="http://www.consultant.ru/document/cons_doc_LAW_301443/8a479c028d080f9c4013f9a12ca4bc04a1bc7527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111239" TargetMode="External"/><Relationship Id="rId12" Type="http://schemas.openxmlformats.org/officeDocument/2006/relationships/hyperlink" Target="http://www.consultant.ru/document/cons_doc_LAW_301443/8a479c028d080f9c4013f9a12ca4bc04a1bc7527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2111239" TargetMode="External"/><Relationship Id="rId11" Type="http://schemas.openxmlformats.org/officeDocument/2006/relationships/hyperlink" Target="http://www.consultant.ru/document/cons_doc_LAW_301443/8a479c028d080f9c4013f9a12ca4bc04a1bc7527/" TargetMode="External"/><Relationship Id="rId5" Type="http://schemas.openxmlformats.org/officeDocument/2006/relationships/hyperlink" Target="http://docs.cntd.ru/document/902053196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consultant.ru/document/cons_doc_LAW_301443/8a479c028d080f9c4013f9a12ca4bc04a1bc752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01443/8a479c028d080f9c4013f9a12ca4bc04a1bc7527/" TargetMode="External"/><Relationship Id="rId14" Type="http://schemas.openxmlformats.org/officeDocument/2006/relationships/hyperlink" Target="http://docs.cntd.ru/document/9020531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3</Pages>
  <Words>2068</Words>
  <Characters>11789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Бочанова Анастасия Владимировна</dc:creator>
  <cp:keywords/>
  <dc:description/>
  <cp:lastModifiedBy>admin</cp:lastModifiedBy>
  <cp:revision>39</cp:revision>
  <cp:lastPrinted>2024-01-19T13:00:00Z</cp:lastPrinted>
  <dcterms:created xsi:type="dcterms:W3CDTF">2023-11-27T12:06:00Z</dcterms:created>
  <dcterms:modified xsi:type="dcterms:W3CDTF">2024-08-16T07:45:00Z</dcterms:modified>
</cp:coreProperties>
</file>