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1EE" w:rsidRPr="00CE11EE" w:rsidRDefault="00CE11EE" w:rsidP="00CE11EE">
      <w:pPr>
        <w:shd w:val="clear" w:color="auto" w:fill="EEEEEE"/>
        <w:spacing w:line="240" w:lineRule="auto"/>
        <w:jc w:val="center"/>
        <w:rPr>
          <w:rFonts w:ascii="Tahoma" w:eastAsia="Times New Roman" w:hAnsi="Tahoma" w:cs="Tahoma"/>
          <w:b/>
          <w:bCs/>
          <w:color w:val="000000"/>
          <w:sz w:val="21"/>
          <w:szCs w:val="21"/>
          <w:lang w:eastAsia="ru-RU"/>
        </w:rPr>
      </w:pPr>
      <w:r w:rsidRPr="00CE11EE">
        <w:rPr>
          <w:rFonts w:ascii="Tahoma" w:eastAsia="Times New Roman" w:hAnsi="Tahoma" w:cs="Tahoma"/>
          <w:b/>
          <w:bCs/>
          <w:color w:val="000000"/>
          <w:sz w:val="21"/>
          <w:szCs w:val="21"/>
          <w:lang w:eastAsia="ru-RU"/>
        </w:rPr>
        <w:t>П О С Т А Н О В Л Е Н И Е 11 марта 2019 г. № 17 О подготовке проекта внесения изменений в Генеральный план и Правила землепользования и застройки муниципального образования «Винниковский сельсовет» 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АДМИНИСТРАЦИЯ ВИННИКОВСКОГО СЕЛЬСОВЕТА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П О С Т А Н О В Л Е Н И Е</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11 марта 2019 г. № 17</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О подготовке проекта внесения изменений в</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Генеральный план и Правила землепользования и застройки муниципального образования «Винниковский сельсовет» 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В соответствии с Градостроительным кодексом Российской Федерации от 29 декабря 2004 года №с190-ФЗ (с изменениями и дополнениями),Законом Курской области от 31 октября 2006 года № 76-ЗКО « О градостроительной деятельности в Курской области» (с изменениями и дополнениями), Приказом Министерства Экономического развития РФ от 01.09.2014 года № 540 « Об утверждении классификатора видов разрешенного использования земельных участков», Уставом муниципального образования « Винниковский сельсовет» Курского района Курской области, Администрация Винниковского сельсовета Курского района Курской области ПОСТАНОВЛЯЕТ:</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1. Приступить к подготовке проекта внесения изменений в Генеральный план и Правила землепользования и застройки Винниковского сельсовета Курского района Курской области, утвержденного решением Собрания депутатов Винниковского сельсовета от 30.03.2012 года № 8-5-1</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2. 2.Утвердить:</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2.1 Состав комиссии по подготовке проекта внесения изменений в Генеральный план   правила землепользования и застройки Винниковского сельсовета Курского района  Курской области (приложение № 1).</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2.2.Порядок деятельности комиссии по подготовке проекта внесения изменений в Генеральный план Винниковского сельсовета Курского района Курской области (приложение № 2)</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2.3 План мероприятий ( Приложение № 3)</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2.4.Срок проведения работ по подготовке проекта внесения изменений в Генеральный план Винниковского сельсовета Курского района Курской области до 01 августа 2019 года.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3. Заместителю  главы администрации Винниковского сельсовета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разработать техническое задание на подготовку проекта  внесения изменений в генеральный план и правила землепользования и застройки Винниковского сельсовета 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обеспечить размещение муниципального заказа на выполнение работ по подготовке проекта внесения изменений в генеральный план и правила землепользования и застройки в соответствии с 44-ФЗ "О контрактной системе в сфере закупок товаров, работ, услуг для обеспечения государственных и муниципальных нужд".</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 Контроль за исполнением настоящего постановления оставляю за собой.</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5. Настоящее постановление подлежит обнародованию и размещению на сайте муниципального образования "Винниковский сельсовет" Курского района Курской области и вступает в силу со дня его подписания.</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Глава Винниковского сельсовета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Курского района                                       И.П. Машошин</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lastRenderedPageBreak/>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Приложение 1</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к постановлению Администрации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Винниковского сельсовета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от 11 марта 2019 г. №17</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СОСТАВ</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КОМИССИИ ПО ПОДГОТОВКЕ</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ПРЕДЛОЖНИЙ О ВНЕСЕНИИ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ИЗМЕНЕНИЙ В ГЕНЕРАЛЬНЫЙ ПЛАН и ПРАВИЛА ЗЕМЛЕПОЛЬЗОВАНИЯ И ЗАСТРОЙКИ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ВИННИКОВСКОГО СЕЛЬСОВЕТА КУРСКОГО РАЙОНА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Председатель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Машошин И.П.-Глава Винниковского сельсовета Курского района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Заместитель председателя:</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Лиферова Т.Д.- заместитель главы по общим вопросам</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Секретарь:</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Фатеева Л.В.-заместитель главы администрации Винниковского сельсовета Курского района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Члены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Машошина Т.А. - депутат Собрания депутатов Винниковского сельсовета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Уколова С.А. – Главный архитектор Курского района( по согласованию)</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Жиляев Р.Г. – начальник правового отдела Администрации Курского района  Курской области (по согласованию)</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Ивашкина Л.Д.- директор МКУ ОДА ВС</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Приложение 2</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к постановлению Администрации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Винниковского сельсовета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от 11 марта 2019 г № 17</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П О Р Я Д О К</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деятельности комиссии по подготовке предложений о внесении изменений в Генеральный план   правила землепользования и застройки Винниковского сельсовета 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1. Общие положения.</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1.1. Для рассмотрения предложений по внесению изменений в Генеральный план и правила землепользования и застройки Винниковского сельсовета Курского района Курской области и подготовки проекта решения Собрания депутатов Винниковского сельсовета Курского района Курской области « О внесении изменений в Генеральный план и правила землепользования и застройки Винниковского сельсовета Курского района Курской области» создается комиссия по подготовке предложений по внесению изменений в Генеральный план и правила землепользования и застройки Винниковского сельсовета Курского района Курской области (далее – Комиссия).</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lastRenderedPageBreak/>
        <w:t>1.2. Комиссия по разработке проекта в своей деятельности руководствуется действующими законодательствами Российской Федерации, Курской области, настоящим Положением.</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2. Состав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2.1. Состав Комиссии определяется Главой Винниковского сельсовета 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2.2. 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3. Деятельность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3.1. Заседания комиссии проводятся по мере необходимости.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3.2.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3.3.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Выписки  из  протоколов  с  особым  мнением  прилагаются  к  проекту изменений в Генеральный план.</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3.4. Решения  комиссии, выработанные  в отношении  предложений, замечаний  и  дополнений,  вносятся  в проект изменений в  Генеральный план и правила землепользования и застройки.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4. Права  и  обязанности  председателя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Председатель  комиссии  обязан:</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4.1. Руководить, организовывать и контролировать  деятельность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4.2. Распределять обязанности между членами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4.3. Организовать проведение заседаний  и вести заседание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4.4. Утверждать   план  мероприятий и протоколы  заседаний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4.5. Обеспечивать  своевременное представление материалов (документов и т.д.) и представлять комиссии информацию  об актуальности данных  материалов.</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4.6. Обобщать внесенные замечания, предложения и дополнения к проекту изменений в Генеральный план  и правила землепользования и застройки и ставить на голосование для  выработки решения  для  внесения  в  протокол.</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4.7. Вносить дополнения  в план  мероприятий  в  целях  решения   вопросов, возникающих  в ходе  деятельности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4.8. Требовать  своевременного  выполнения  членами  комиссии  решений,  принятых  на  заседаниях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4.10. Давать   поручения   членам   комиссии  для  доработки (подготовки)  документов (материалов), необходимых   для   разработки  проекта изменений в  Генеральный план и правила землепользования и застройки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4.11. Привлекать других специалистов  для  разъяснения  вопросов, рассматриваемых  членами   комиссии  при  разработке  проекта изменений в   Генеральный план и правили землепользования и застройки.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4.12. Созывать в случае необходимости внеочередное  заседание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5. Права и обязанности членов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5.1. Принимать  участие  в  разработке  плана мероприятий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5.2. Участвовать  в  обсуждении  и  голосовании  рассматриваемых  вопросов  на  заседаниях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5.3. Высказывать   замечания,  предложения  и дополнения  в  письменном  или   устном  виде, касающиеся  основных  положений  проекта изменений в   Генеральный план  и правила землепользования и застройки со ссылкой  на  конкретные статьи законов, кодексов  Российской  Федерации  и  законов  субъекта РФ  в области  градостроительства и земельных  отношений.</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5.4. Высказывать  особое мнение  с обязательным  внесением  его  в  протокол  заседания.</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5.5. Своевременно  выполнять все поручения  председателя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6. Прекращение  деятельности  комиссии.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Комиссия   прекращает  свою   деятельность   после   принятия Собранием депутатов Винниковского сельсовета Курского района решения  об  утверждении   нормативного  правового  акта  « О внесении изменений в Генеральный план  и правила землепользования и застройки Винниковского сельсовета 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lastRenderedPageBreak/>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Приложение 3</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к постановлению Администрации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Винниковского сельсовета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от   11. 03. 2019  № 17</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r w:rsidRPr="00CE11EE">
        <w:rPr>
          <w:rFonts w:ascii="Tahoma" w:eastAsia="Times New Roman" w:hAnsi="Tahoma" w:cs="Tahoma"/>
          <w:b/>
          <w:bCs/>
          <w:color w:val="000000"/>
          <w:sz w:val="18"/>
          <w:lang w:eastAsia="ru-RU"/>
        </w:rPr>
        <w:t>ПЛАН</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мероприятий по внесению изменений</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в Генеральный план  и правила землепользования и застройки Винниковского сельсовета</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Курского района Курской области</w:t>
      </w:r>
    </w:p>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b/>
          <w:bCs/>
          <w:color w:val="000000"/>
          <w:sz w:val="18"/>
          <w:lang w:eastAsia="ru-RU"/>
        </w:rPr>
        <w:t> </w:t>
      </w:r>
    </w:p>
    <w:tbl>
      <w:tblPr>
        <w:tblW w:w="0" w:type="auto"/>
        <w:tblCellSpacing w:w="0" w:type="dxa"/>
        <w:tblCellMar>
          <w:left w:w="0" w:type="dxa"/>
          <w:right w:w="0" w:type="dxa"/>
        </w:tblCellMar>
        <w:tblLook w:val="04A0"/>
      </w:tblPr>
      <w:tblGrid>
        <w:gridCol w:w="735"/>
        <w:gridCol w:w="6075"/>
        <w:gridCol w:w="2640"/>
      </w:tblGrid>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 п/п</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Мероприятия</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Сроки исполнения</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1</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Разработка и принятие нормативного правового акта о подготовке проекта внесения изменений в Генеральный план и правила землепользования  и застройки  Винниковского сельсовета Курского района Курской области</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 март 2019</w:t>
            </w:r>
          </w:p>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 </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2</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Размещение на официальном сайте Администрации Винниковского сельсовета  и  постановления о подготовке проекта внесения изменений в Генеральный план и правила землепользования и застройки Винниковского сельсовета Курского района Курской области</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март 2019</w:t>
            </w:r>
          </w:p>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 </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3</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Заключение контракта на разработку проекта внесения изменений в Генеральный план и правила землепользования и застройки Винниковского сельсовета Курского района Курской области</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февраль 2019</w:t>
            </w:r>
          </w:p>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 </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4</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Сбор, учет и рассмотрение комиссией предложений по внесению изменений в Генеральный план и правила землепользования и застройки Винниковского сельсовета Курского района Курской области, подготовка рекомендации о внесении в соответствии с поступившими предложениями изменений в Генеральный план и правила землепользования и застройки Винниковского сельсовета Курского района Курской области или об отклонении такого предложения с указанием причин отклонения</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март  2019</w:t>
            </w:r>
          </w:p>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 </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5</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Публикация проекта внесения изменений в Генеральный план и правила землепользования и застройки Винниковского сельсовета Курского района Курской области поселения в ФГИС ТП</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март 2019 </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6</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Подготовка постановления о проведении публичных слушаний, публикация в СМИ и размещение на официальном сайте, оповещение жителей муниципального образования о времени и месте их проведения</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март 2019</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7</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Согласование проекта внесения изменений в Генеральный план и правила землепользования и застройки Винниковского сельсовета Курского района Курской области в соответствии со ст. 25 Градостроительного кодекса</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не более 3-х месяцев со дня направления проекта на согласование</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8</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Проведение публичных слушаний по проекту изменений в Генеральный план и правила землепользования и застройки Винниковского сельсовета Курского района Курской области</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апрель 2017</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9</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Публикация заключения о результатах публичных слушаний в СМИ и размещение на официальном сайте Администрации Винниковского сельсовета Курского района Курской области</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В течение 10 дней после проведений</w:t>
            </w:r>
          </w:p>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публичных слушаний</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10</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Рассмотрение и обсуждение результатов публичных слушаний комиссией по подготовке проекта внесения изменений в Генеральный план Винниковского сельсовета Курского района Курской области</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В течение двух недель после проведений</w:t>
            </w:r>
          </w:p>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публичных слушаний</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11</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Рассмотрение проекта внесения изменений в Генеральный план и правила землепользования и застройки Собранием депутатов  Винниковского сельсовета Курского района Курской области и его утверждение</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июль 2019</w:t>
            </w:r>
          </w:p>
        </w:tc>
      </w:tr>
      <w:tr w:rsidR="00CE11EE" w:rsidRPr="00CE11EE" w:rsidTr="00CE11EE">
        <w:trPr>
          <w:tblCellSpacing w:w="0" w:type="dxa"/>
        </w:trPr>
        <w:tc>
          <w:tcPr>
            <w:tcW w:w="7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12</w:t>
            </w:r>
          </w:p>
        </w:tc>
        <w:tc>
          <w:tcPr>
            <w:tcW w:w="60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Публикация утвержденных изменений в Генеральный план и правила землепользования и застройки Винниковского сельсовета Курского района Курской области в СМИ и размещение на официальном сайте Администрации Винниковского сельсовета, размещение в ФГИС ТП</w:t>
            </w:r>
          </w:p>
        </w:tc>
        <w:tc>
          <w:tcPr>
            <w:tcW w:w="26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CE11EE" w:rsidRPr="00CE11EE" w:rsidRDefault="00CE11EE" w:rsidP="00CE11EE">
            <w:pPr>
              <w:spacing w:after="0" w:line="240" w:lineRule="auto"/>
              <w:jc w:val="both"/>
              <w:rPr>
                <w:rFonts w:ascii="Times New Roman" w:eastAsia="Times New Roman" w:hAnsi="Times New Roman" w:cs="Times New Roman"/>
                <w:sz w:val="18"/>
                <w:szCs w:val="18"/>
                <w:lang w:eastAsia="ru-RU"/>
              </w:rPr>
            </w:pPr>
            <w:r w:rsidRPr="00CE11EE">
              <w:rPr>
                <w:rFonts w:ascii="Times New Roman" w:eastAsia="Times New Roman" w:hAnsi="Times New Roman" w:cs="Times New Roman"/>
                <w:sz w:val="18"/>
                <w:szCs w:val="18"/>
                <w:lang w:eastAsia="ru-RU"/>
              </w:rPr>
              <w:t>июль 2019</w:t>
            </w:r>
          </w:p>
        </w:tc>
      </w:tr>
    </w:tbl>
    <w:p w:rsidR="00CE11EE" w:rsidRPr="00CE11EE" w:rsidRDefault="00CE11EE" w:rsidP="00CE11EE">
      <w:pPr>
        <w:shd w:val="clear" w:color="auto" w:fill="EEEEEE"/>
        <w:spacing w:after="0" w:line="240" w:lineRule="auto"/>
        <w:jc w:val="both"/>
        <w:rPr>
          <w:rFonts w:ascii="Tahoma" w:eastAsia="Times New Roman" w:hAnsi="Tahoma" w:cs="Tahoma"/>
          <w:color w:val="000000"/>
          <w:sz w:val="18"/>
          <w:szCs w:val="18"/>
          <w:lang w:eastAsia="ru-RU"/>
        </w:rPr>
      </w:pPr>
      <w:r w:rsidRPr="00CE11EE">
        <w:rPr>
          <w:rFonts w:ascii="Tahoma" w:eastAsia="Times New Roman" w:hAnsi="Tahoma" w:cs="Tahoma"/>
          <w:color w:val="000000"/>
          <w:sz w:val="18"/>
          <w:szCs w:val="18"/>
          <w:lang w:eastAsia="ru-RU"/>
        </w:rPr>
        <w:t> </w:t>
      </w:r>
    </w:p>
    <w:p w:rsidR="005318CD" w:rsidRPr="00CE11EE" w:rsidRDefault="005318CD" w:rsidP="00CE11EE">
      <w:pPr>
        <w:rPr>
          <w:szCs w:val="27"/>
        </w:rPr>
      </w:pPr>
    </w:p>
    <w:sectPr w:rsidR="005318CD" w:rsidRPr="00CE11EE" w:rsidSect="00CB3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2FED"/>
    <w:rsid w:val="000274B6"/>
    <w:rsid w:val="000B3FC4"/>
    <w:rsid w:val="001423F8"/>
    <w:rsid w:val="00184FBA"/>
    <w:rsid w:val="0019700C"/>
    <w:rsid w:val="001D2825"/>
    <w:rsid w:val="001E1AFB"/>
    <w:rsid w:val="001E741E"/>
    <w:rsid w:val="002D0885"/>
    <w:rsid w:val="00404D9C"/>
    <w:rsid w:val="00474D2D"/>
    <w:rsid w:val="00484684"/>
    <w:rsid w:val="004931D1"/>
    <w:rsid w:val="004B6B10"/>
    <w:rsid w:val="005318CD"/>
    <w:rsid w:val="00662FED"/>
    <w:rsid w:val="009B79DE"/>
    <w:rsid w:val="00A11AE9"/>
    <w:rsid w:val="00AA5004"/>
    <w:rsid w:val="00AB68DE"/>
    <w:rsid w:val="00AE7AED"/>
    <w:rsid w:val="00B635A6"/>
    <w:rsid w:val="00CB34E0"/>
    <w:rsid w:val="00CE11EE"/>
    <w:rsid w:val="00E06A4D"/>
    <w:rsid w:val="00FC0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E0"/>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184FB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FBA"/>
    <w:rPr>
      <w:rFonts w:ascii="Segoe UI" w:hAnsi="Segoe UI" w:cs="Segoe UI"/>
      <w:sz w:val="18"/>
      <w:szCs w:val="18"/>
    </w:rPr>
  </w:style>
  <w:style w:type="paragraph" w:styleId="a5">
    <w:name w:val="No Spacing"/>
    <w:uiPriority w:val="1"/>
    <w:qFormat/>
    <w:rsid w:val="00B635A6"/>
    <w:pPr>
      <w:spacing w:after="0" w:line="240" w:lineRule="auto"/>
    </w:pPr>
  </w:style>
  <w:style w:type="paragraph" w:styleId="a6">
    <w:name w:val="Normal (Web)"/>
    <w:basedOn w:val="a"/>
    <w:uiPriority w:val="99"/>
    <w:unhideWhenUsed/>
    <w:rsid w:val="001D28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CE11EE"/>
    <w:rPr>
      <w:b/>
      <w:bCs/>
    </w:rPr>
  </w:style>
</w:styles>
</file>

<file path=word/webSettings.xml><?xml version="1.0" encoding="utf-8"?>
<w:webSettings xmlns:r="http://schemas.openxmlformats.org/officeDocument/2006/relationships" xmlns:w="http://schemas.openxmlformats.org/wordprocessingml/2006/main">
  <w:divs>
    <w:div w:id="285427497">
      <w:bodyDiv w:val="1"/>
      <w:marLeft w:val="0"/>
      <w:marRight w:val="0"/>
      <w:marTop w:val="0"/>
      <w:marBottom w:val="0"/>
      <w:divBdr>
        <w:top w:val="none" w:sz="0" w:space="0" w:color="auto"/>
        <w:left w:val="none" w:sz="0" w:space="0" w:color="auto"/>
        <w:bottom w:val="none" w:sz="0" w:space="0" w:color="auto"/>
        <w:right w:val="none" w:sz="0" w:space="0" w:color="auto"/>
      </w:divBdr>
      <w:divsChild>
        <w:div w:id="2117941886">
          <w:marLeft w:val="0"/>
          <w:marRight w:val="0"/>
          <w:marTop w:val="0"/>
          <w:marBottom w:val="225"/>
          <w:divBdr>
            <w:top w:val="none" w:sz="0" w:space="0" w:color="auto"/>
            <w:left w:val="none" w:sz="0" w:space="0" w:color="auto"/>
            <w:bottom w:val="none" w:sz="0" w:space="0" w:color="auto"/>
            <w:right w:val="none" w:sz="0" w:space="0" w:color="auto"/>
          </w:divBdr>
        </w:div>
      </w:divsChild>
    </w:div>
    <w:div w:id="167557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Бочанова Анастасия Владимировна</dc:creator>
  <cp:keywords/>
  <dc:description/>
  <cp:lastModifiedBy>admin</cp:lastModifiedBy>
  <cp:revision>19</cp:revision>
  <cp:lastPrinted>2024-01-19T13:00:00Z</cp:lastPrinted>
  <dcterms:created xsi:type="dcterms:W3CDTF">2023-11-27T12:06:00Z</dcterms:created>
  <dcterms:modified xsi:type="dcterms:W3CDTF">2024-08-16T07:34:00Z</dcterms:modified>
</cp:coreProperties>
</file>