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AD" w:rsidRPr="00E152AD" w:rsidRDefault="00E152AD" w:rsidP="00E15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2AD">
        <w:rPr>
          <w:rFonts w:ascii="Times New Roman" w:hAnsi="Times New Roman" w:cs="Times New Roman"/>
          <w:sz w:val="28"/>
          <w:szCs w:val="28"/>
        </w:rPr>
        <w:t>АДМИНИСТРАЦИЯ  ВИННИКОВСКОГО  СЕЛЬСОВЕТА</w:t>
      </w:r>
    </w:p>
    <w:p w:rsidR="00E152AD" w:rsidRPr="00E152AD" w:rsidRDefault="00E152AD" w:rsidP="00E15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2AD">
        <w:rPr>
          <w:rFonts w:ascii="Times New Roman" w:hAnsi="Times New Roman" w:cs="Times New Roman"/>
          <w:sz w:val="28"/>
          <w:szCs w:val="28"/>
        </w:rPr>
        <w:t>КУРСКОГО  РАЙОНА  КУРСКОЙ  ОБЛАСТИ</w:t>
      </w:r>
    </w:p>
    <w:p w:rsidR="00E152AD" w:rsidRPr="00E152AD" w:rsidRDefault="00E152AD" w:rsidP="00E152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2AD" w:rsidRPr="00E152AD" w:rsidRDefault="00E152AD" w:rsidP="00E15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2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62DF" w:rsidRDefault="00D362DF"/>
    <w:p w:rsidR="00E152AD" w:rsidRDefault="006472C8" w:rsidP="00E152AD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мая 2023 г  №11</w:t>
      </w:r>
    </w:p>
    <w:p w:rsidR="00E152AD" w:rsidRDefault="00E152AD" w:rsidP="00E152AD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152AD" w:rsidRDefault="00E152AD" w:rsidP="00E152AD">
      <w:pPr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2AD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2AD">
        <w:rPr>
          <w:rFonts w:ascii="Times New Roman" w:hAnsi="Times New Roman" w:cs="Times New Roman"/>
          <w:b/>
          <w:sz w:val="28"/>
          <w:szCs w:val="28"/>
        </w:rPr>
        <w:t xml:space="preserve">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proofErr w:type="spellStart"/>
      <w:r w:rsidRPr="00E152AD">
        <w:rPr>
          <w:rFonts w:ascii="Times New Roman" w:hAnsi="Times New Roman" w:cs="Times New Roman"/>
          <w:b/>
          <w:sz w:val="28"/>
          <w:szCs w:val="28"/>
        </w:rPr>
        <w:t>Винниковского</w:t>
      </w:r>
      <w:proofErr w:type="spellEnd"/>
      <w:r w:rsidRPr="00E152AD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152AD" w:rsidRDefault="00E152AD" w:rsidP="00E152AD">
      <w:pPr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AD" w:rsidRPr="00E152AD" w:rsidRDefault="00E152AD" w:rsidP="00E152AD">
      <w:pPr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AD" w:rsidRPr="00E152AD" w:rsidRDefault="00E152AD" w:rsidP="00E15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2AD">
        <w:rPr>
          <w:rFonts w:ascii="Times New Roman" w:hAnsi="Times New Roman" w:cs="Times New Roman"/>
          <w:sz w:val="28"/>
          <w:szCs w:val="28"/>
        </w:rPr>
        <w:t xml:space="preserve">В целях обеспечения сохранения, развития и восстановления зеленого фонда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</w:t>
      </w:r>
      <w:r w:rsidRPr="00E152A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2AD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в соответствии с Федеральным законом от 06.10.2003 </w:t>
      </w:r>
      <w:hyperlink r:id="rId6" w:history="1">
        <w:r w:rsidRPr="00E152AD">
          <w:rPr>
            <w:rStyle w:val="a3"/>
            <w:rFonts w:ascii="Times New Roman" w:hAnsi="Times New Roman" w:cs="Times New Roman"/>
            <w:sz w:val="28"/>
            <w:szCs w:val="28"/>
          </w:rPr>
          <w:t>№ 131-ФЗ</w:t>
        </w:r>
      </w:hyperlink>
      <w:r w:rsidRPr="00E152AD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 Федеральным Законом от 10.01.2002 </w:t>
      </w:r>
      <w:hyperlink r:id="rId7" w:history="1">
        <w:r w:rsidRPr="00E152AD">
          <w:rPr>
            <w:rStyle w:val="a3"/>
            <w:rFonts w:ascii="Times New Roman" w:hAnsi="Times New Roman" w:cs="Times New Roman"/>
            <w:sz w:val="28"/>
            <w:szCs w:val="28"/>
          </w:rPr>
          <w:t>№ 7-ФЗ</w:t>
        </w:r>
      </w:hyperlink>
      <w:r w:rsidRPr="00E152AD">
        <w:rPr>
          <w:rFonts w:ascii="Times New Roman" w:hAnsi="Times New Roman" w:cs="Times New Roman"/>
          <w:sz w:val="28"/>
          <w:szCs w:val="28"/>
        </w:rPr>
        <w:t xml:space="preserve"> «Об охране окружающей среды», Правилами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</w:t>
      </w:r>
      <w:r w:rsidRPr="00E152A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2A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 области, утвержденными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</w:t>
      </w:r>
      <w:r w:rsidRPr="00E152A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2AD">
        <w:rPr>
          <w:rFonts w:ascii="Times New Roman" w:hAnsi="Times New Roman" w:cs="Times New Roman"/>
          <w:sz w:val="28"/>
          <w:szCs w:val="28"/>
        </w:rPr>
        <w:t xml:space="preserve"> сельсовета Ку</w:t>
      </w:r>
      <w:r w:rsidR="008748FC">
        <w:rPr>
          <w:rFonts w:ascii="Times New Roman" w:hAnsi="Times New Roman" w:cs="Times New Roman"/>
          <w:sz w:val="28"/>
          <w:szCs w:val="28"/>
        </w:rPr>
        <w:t>рского района от 21</w:t>
      </w:r>
      <w:proofErr w:type="gramEnd"/>
      <w:r w:rsidR="008748FC">
        <w:rPr>
          <w:rFonts w:ascii="Times New Roman" w:hAnsi="Times New Roman" w:cs="Times New Roman"/>
          <w:sz w:val="28"/>
          <w:szCs w:val="28"/>
        </w:rPr>
        <w:t xml:space="preserve"> февраля 2020 г. №88-6-32</w:t>
      </w:r>
      <w:r w:rsidRPr="00E152AD">
        <w:rPr>
          <w:rFonts w:ascii="Times New Roman" w:hAnsi="Times New Roman" w:cs="Times New Roman"/>
          <w:sz w:val="28"/>
          <w:szCs w:val="28"/>
        </w:rPr>
        <w:t xml:space="preserve">,  руководствуясь Уставом </w:t>
      </w:r>
      <w:r w:rsidR="008748F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</w:t>
      </w:r>
      <w:r w:rsidR="008748F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748F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152AD">
        <w:rPr>
          <w:rFonts w:ascii="Times New Roman" w:hAnsi="Times New Roman" w:cs="Times New Roman"/>
          <w:sz w:val="28"/>
          <w:szCs w:val="28"/>
        </w:rPr>
        <w:t xml:space="preserve"> Курско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8748F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</w:t>
      </w:r>
      <w:r w:rsidRPr="00E152A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2A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ПОСТАНОВЛЯЕТ:</w:t>
      </w:r>
    </w:p>
    <w:p w:rsidR="00E152AD" w:rsidRPr="00E152AD" w:rsidRDefault="00E152AD" w:rsidP="00E15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AD">
        <w:rPr>
          <w:rFonts w:ascii="Times New Roman" w:hAnsi="Times New Roman" w:cs="Times New Roman"/>
          <w:sz w:val="28"/>
          <w:szCs w:val="28"/>
        </w:rPr>
        <w:t xml:space="preserve">1. 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</w:t>
      </w:r>
      <w:r w:rsidRPr="00E152A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2A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(Прилагается).</w:t>
      </w:r>
    </w:p>
    <w:p w:rsidR="00E152AD" w:rsidRPr="00E152AD" w:rsidRDefault="00E152AD" w:rsidP="00E15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AD">
        <w:rPr>
          <w:rFonts w:ascii="Times New Roman" w:hAnsi="Times New Roman" w:cs="Times New Roman"/>
          <w:sz w:val="28"/>
          <w:szCs w:val="28"/>
        </w:rPr>
        <w:t xml:space="preserve">2.      Настоящее постановление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</w:t>
      </w:r>
      <w:r w:rsidRPr="00E152A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52AD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E152AD" w:rsidRPr="00E152AD" w:rsidRDefault="00E152AD" w:rsidP="00E15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AD">
        <w:rPr>
          <w:rFonts w:ascii="Times New Roman" w:hAnsi="Times New Roman" w:cs="Times New Roman"/>
          <w:sz w:val="28"/>
          <w:szCs w:val="28"/>
        </w:rPr>
        <w:t xml:space="preserve">3.      </w:t>
      </w:r>
      <w:proofErr w:type="gramStart"/>
      <w:r w:rsidRPr="00E152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52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152AD" w:rsidRPr="00E152AD" w:rsidRDefault="00E152AD" w:rsidP="00E15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2AD" w:rsidRDefault="00E152AD" w:rsidP="00E15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152AD" w:rsidRDefault="00E152AD" w:rsidP="00E152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А.Н. Воробьев</w:t>
      </w:r>
    </w:p>
    <w:p w:rsidR="00E152AD" w:rsidRDefault="00E152AD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52AD" w:rsidRDefault="00E152AD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F7975" w:rsidRDefault="004F7975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4F7975" w:rsidRDefault="004F7975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F7975" w:rsidRDefault="004F7975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7975" w:rsidRDefault="004F7975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</w:p>
    <w:p w:rsidR="004F7975" w:rsidRDefault="004F7975" w:rsidP="004F797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F7975" w:rsidRDefault="004F7975" w:rsidP="004F797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>От</w:t>
      </w:r>
      <w:r w:rsidR="00AF15CF">
        <w:rPr>
          <w:rFonts w:ascii="Times New Roman" w:hAnsi="Times New Roman" w:cs="Times New Roman"/>
          <w:sz w:val="28"/>
          <w:szCs w:val="28"/>
        </w:rPr>
        <w:t xml:space="preserve"> 22.05.2023 № 11</w:t>
      </w:r>
    </w:p>
    <w:p w:rsidR="004F7975" w:rsidRDefault="004F7975" w:rsidP="004F797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975" w:rsidRDefault="004F7975" w:rsidP="004F7975">
      <w:pPr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4F7975" w:rsidRDefault="004F7975" w:rsidP="004F7975">
      <w:pPr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 (далее – методика) определяет порядок расчета определения размера восстановительной стоимости, подлежащей перечислению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 вынужденную вырубку (снос) или повреждение, уничтожение зеленых насаждений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(далее – поселение).</w:t>
      </w:r>
      <w:proofErr w:type="gramEnd"/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настоящей методике используются следующие понятия: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зеленые насаждения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древесно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поселении;</w:t>
      </w:r>
      <w:proofErr w:type="gramEnd"/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восстановительная стоимость зеленых насаждений –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незаконная рубка зеленых насаждений – снос зеленых насаждений в отсутствие разрешительных документов, предусмотренных Правилами благоустройства поселения;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повреждение зеленых насаждений –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уничтожение зеленых насаждений – причинение вреда кроне, стволу, корневой системе растений, влекущее прекращение роста.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=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Тi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Кнс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– сумма восстановительной стоимости деревьев, кустарников, газонов и цветников;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единовременные затраты по посадке деревьев, 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Курской области.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текущий период) =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имеющийся период)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возраст деревьев, кустарников на момент оценки.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 - количество уничтоженных или поврежденных деревьев, кустарников, газонов и цветников;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восстановительной стоимости, размер которой определяется в соответствии с пунктами 6, 7, 8 и 9 настоящей методики.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коэффициент качественного состояния деревьев, кустарников, газонов, цветников: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состояние газонов определяется по следующим признакам: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1,5 – хорошее –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– 100%;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1,0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0,5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состояние цветников определяется по следующим признакам: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- 1,5 -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1,0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0,5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почвы не удобрены, поверхности спланированы крайне грубо, растения слабо развиты, отпад значительный, сорняков много.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состояние деревьев определяется по следующим признакам: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1,5 – хорошее – дерево здоровое, крона развита хорошо, прирост побегов интенсивный,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облиствение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охвоение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повреждений (ран, повреждений ствола и скелетных ветвей, а также дупел нет);</w:t>
      </w:r>
      <w:proofErr w:type="gramEnd"/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1,0 – удовлетворительное – дерево условно здоровое, но с замедленным ростом, с неравномерно развитой кроной,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облиствение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0,5 – неудовлетворительное – дерево сильно ослаблено, ствол имеет искривление, крона слабо развита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изрежена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возможна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усыхание кроны более 75%, слабое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облиствение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  <w:proofErr w:type="gramEnd"/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Качественное состояние кустарников определяется по следующим признакам: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1,5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1,0 – удовлетворительное –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  <w:proofErr w:type="gramEnd"/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0,5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(коэффициент значимости зеленых насаждений) – учитывает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средозащитную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природоохранную,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>–культурную,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5 – для насаждений, произрастающих в центральной части поселения;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3,5 –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3 –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внутримикрорайонных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зеленых насаждений (жилых кварталов, микрорайонов, индивидуальных домов);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2,5 –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2 – для защитных полос вдоль автомобильных дорог,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полосы по берегам рек, озер и т.д.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1,8 – для насаждений, произрастающих в местах, не указанных в настоящей методике.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Коэффициент – Кд 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Коэффициенты, учитывающие количество условных саженцев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компенсации за диаметр,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экологическую</w:t>
      </w:r>
      <w:proofErr w:type="gramEnd"/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ландшафтную ценность вырубаемого дерева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Диаметр дерева на высоте 1,3 м</w:t>
      </w:r>
      <w:r>
        <w:rPr>
          <w:rFonts w:ascii="Times New Roman" w:hAnsi="Times New Roman" w:cs="Times New Roman"/>
          <w:sz w:val="28"/>
          <w:szCs w:val="28"/>
        </w:rPr>
        <w:tab/>
        <w:t>Кд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 см</w:t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10,1 - 15 см</w:t>
      </w:r>
      <w:r>
        <w:rPr>
          <w:rFonts w:ascii="Times New Roman" w:hAnsi="Times New Roman" w:cs="Times New Roman"/>
          <w:sz w:val="28"/>
          <w:szCs w:val="28"/>
        </w:rPr>
        <w:tab/>
        <w:t>1,5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15,1 - 25 см</w:t>
      </w:r>
      <w:r>
        <w:rPr>
          <w:rFonts w:ascii="Times New Roman" w:hAnsi="Times New Roman" w:cs="Times New Roman"/>
          <w:sz w:val="28"/>
          <w:szCs w:val="28"/>
        </w:rPr>
        <w:tab/>
        <w:t>2,0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25,1 - 35 см</w:t>
      </w:r>
      <w:r>
        <w:rPr>
          <w:rFonts w:ascii="Times New Roman" w:hAnsi="Times New Roman" w:cs="Times New Roman"/>
          <w:sz w:val="28"/>
          <w:szCs w:val="28"/>
        </w:rPr>
        <w:tab/>
        <w:t>2,5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35,1 - 40 см</w:t>
      </w:r>
      <w:r>
        <w:rPr>
          <w:rFonts w:ascii="Times New Roman" w:hAnsi="Times New Roman" w:cs="Times New Roman"/>
          <w:sz w:val="28"/>
          <w:szCs w:val="28"/>
        </w:rPr>
        <w:tab/>
        <w:t>3,0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40,1 см</w:t>
      </w:r>
      <w:r>
        <w:rPr>
          <w:rFonts w:ascii="Times New Roman" w:hAnsi="Times New Roman" w:cs="Times New Roman"/>
          <w:sz w:val="28"/>
          <w:szCs w:val="28"/>
        </w:rPr>
        <w:tab/>
        <w:t>3,0 + 0,5 (за каждые 5 см диаметра)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Коэффициент, учитывающий количество условных саженцев за удаленный (снесенный, уничтоженный) кустарник, – Кд = 0,5. Для декоративных кустарников Кд = 1,0.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Коэффициент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5 – в случае незаконного сноса и (или) уничтожение зеленых насаждений,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гибели зеленых насаждений;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 – в случае повреждения зеленых насаждений, не влекущего прекращения роста.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  <w:proofErr w:type="gramEnd"/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Лица, в интересах которых планируется выполнение работ по рубке (сносу), обрезке и (или) пересадке зеленых насаждений, обязаны обратиться в администрацию поселения с заявкой об определении размера восстановительной стоимости зеленых насаждений.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оформляет в установленном порядке акт обследования зеленых насаждений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Средства от оплаты восстановительной стоимости поступают в бюджет поселения.</w:t>
      </w:r>
    </w:p>
    <w:p w:rsidR="004F7975" w:rsidRDefault="004F7975" w:rsidP="004F797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случае уклонения соответствующих лиц от оплаты восстановительной стоимости зеленых насаждений администрация поселения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4F7975" w:rsidRDefault="004F7975"/>
    <w:p w:rsidR="004F7975" w:rsidRDefault="004F7975"/>
    <w:sectPr w:rsidR="004F7975" w:rsidSect="00D3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975"/>
    <w:rsid w:val="003D553A"/>
    <w:rsid w:val="004F7975"/>
    <w:rsid w:val="006472C8"/>
    <w:rsid w:val="007216E2"/>
    <w:rsid w:val="008748FC"/>
    <w:rsid w:val="00AF15CF"/>
    <w:rsid w:val="00D362DF"/>
    <w:rsid w:val="00E10A4D"/>
    <w:rsid w:val="00E1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DF"/>
  </w:style>
  <w:style w:type="paragraph" w:styleId="2">
    <w:name w:val="heading 2"/>
    <w:basedOn w:val="a"/>
    <w:next w:val="a"/>
    <w:link w:val="20"/>
    <w:semiHidden/>
    <w:unhideWhenUsed/>
    <w:qFormat/>
    <w:rsid w:val="004F797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797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E152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F192958E3983EBD1C8F3D339D927BF3E7751FCA5289831D8C2C9CD6A7A2F7BBQ9H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192958E3983EBD1C8F3D339D927BF3E7751FCA538E801A842C9CD6A7A2F7BBQ9H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E13D-B486-4252-837B-972D53B4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7</cp:revision>
  <cp:lastPrinted>2023-05-22T06:58:00Z</cp:lastPrinted>
  <dcterms:created xsi:type="dcterms:W3CDTF">2023-04-21T07:42:00Z</dcterms:created>
  <dcterms:modified xsi:type="dcterms:W3CDTF">2023-05-22T07:06:00Z</dcterms:modified>
</cp:coreProperties>
</file>