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7D" w:rsidRDefault="0090307D" w:rsidP="0090307D">
      <w:pPr>
        <w:spacing w:line="100" w:lineRule="atLeast"/>
        <w:ind w:firstLine="5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Паспорт </w:t>
      </w:r>
    </w:p>
    <w:p w:rsidR="0090307D" w:rsidRDefault="0090307D" w:rsidP="0090307D">
      <w:pPr>
        <w:spacing w:line="100" w:lineRule="atLeast"/>
        <w:ind w:firstLine="5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муниципальной программы </w:t>
      </w:r>
    </w:p>
    <w:p w:rsidR="0090307D" w:rsidRDefault="0090307D" w:rsidP="0090307D">
      <w:pPr>
        <w:spacing w:line="100" w:lineRule="atLeast"/>
        <w:ind w:firstLine="540"/>
        <w:jc w:val="center"/>
        <w:rPr>
          <w:rFonts w:ascii="Arial" w:hAnsi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«Повышение эффективности </w:t>
      </w:r>
      <w:r>
        <w:rPr>
          <w:rFonts w:ascii="Arial" w:hAnsi="Arial"/>
          <w:b/>
          <w:color w:val="000000"/>
          <w:sz w:val="32"/>
          <w:szCs w:val="32"/>
        </w:rPr>
        <w:t xml:space="preserve">работы с молодежью, организация отдыха и оздоровления детей, молодежи, развитие физической культуры и спорта в </w:t>
      </w:r>
      <w:proofErr w:type="spellStart"/>
      <w:r>
        <w:rPr>
          <w:rFonts w:ascii="Arial" w:hAnsi="Arial"/>
          <w:b/>
          <w:color w:val="000000"/>
          <w:sz w:val="32"/>
          <w:szCs w:val="32"/>
        </w:rPr>
        <w:t>Винниковском</w:t>
      </w:r>
      <w:proofErr w:type="spellEnd"/>
      <w:r>
        <w:rPr>
          <w:rFonts w:ascii="Arial" w:hAnsi="Arial"/>
          <w:b/>
          <w:color w:val="000000"/>
          <w:sz w:val="32"/>
          <w:szCs w:val="32"/>
        </w:rPr>
        <w:t xml:space="preserve"> сельсовете Курского района Курской области на 2020 – 2024 годы»</w:t>
      </w:r>
    </w:p>
    <w:tbl>
      <w:tblPr>
        <w:tblW w:w="9037" w:type="dxa"/>
        <w:tblInd w:w="13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36"/>
        <w:gridCol w:w="5801"/>
      </w:tblGrid>
      <w:tr w:rsidR="0090307D" w:rsidRPr="006C354A" w:rsidTr="00F851C8"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center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Ответственный исполнитель</w:t>
            </w:r>
          </w:p>
          <w:p w:rsidR="0090307D" w:rsidRPr="006C354A" w:rsidRDefault="0090307D" w:rsidP="00F851C8">
            <w:pPr>
              <w:spacing w:after="0" w:line="100" w:lineRule="atLeast"/>
              <w:jc w:val="center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программы                           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90307D" w:rsidP="00F85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354A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6C35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90307D" w:rsidRPr="006C354A" w:rsidTr="00F851C8"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center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Участник программы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0A2AB9" w:rsidP="00F85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отсутствуют.</w:t>
            </w:r>
          </w:p>
        </w:tc>
      </w:tr>
      <w:tr w:rsidR="0090307D" w:rsidRPr="006C354A" w:rsidTr="00F851C8"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6C354A">
              <w:rPr>
                <w:rFonts w:ascii="Arial" w:hAnsi="Arial"/>
                <w:color w:val="000000"/>
                <w:sz w:val="24"/>
                <w:szCs w:val="24"/>
              </w:rPr>
              <w:t>Подпрограмма 3 «Реализация муниципальной политики в сфере физической культуры и спорта»</w:t>
            </w:r>
            <w:r w:rsidRPr="006C354A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90307D" w:rsidRPr="006C354A" w:rsidTr="00F851C8"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 отсутствуют.</w:t>
            </w:r>
          </w:p>
        </w:tc>
      </w:tr>
      <w:tr w:rsidR="0090307D" w:rsidRPr="006C354A" w:rsidTr="00F851C8"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Цели программы                            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Default="0090307D" w:rsidP="00F851C8">
            <w:pPr>
              <w:pStyle w:val="ConsPlusTitle"/>
              <w:widowControl/>
              <w:spacing w:line="100" w:lineRule="atLeast"/>
              <w:jc w:val="both"/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- повышение мотивации жителей </w:t>
            </w:r>
            <w:proofErr w:type="spellStart"/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сельсовета Курского района Курской области к регулярным занятиям физической культурой и спортом и ведению здорового образа жизни;</w:t>
            </w: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90307D" w:rsidRPr="006C354A" w:rsidTr="00F851C8"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  Задачи программы                            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- </w:t>
            </w:r>
            <w:r w:rsidR="000A2AB9" w:rsidRPr="001B4D43">
              <w:rPr>
                <w:rFonts w:ascii="Arial" w:hAnsi="Arial" w:cs="Arial"/>
                <w:bCs/>
                <w:sz w:val="24"/>
                <w:szCs w:val="24"/>
              </w:rPr>
              <w:t xml:space="preserve">Вовлечение молодежи  </w:t>
            </w:r>
            <w:proofErr w:type="spellStart"/>
            <w:r w:rsidR="000A2AB9">
              <w:rPr>
                <w:rFonts w:ascii="Arial" w:hAnsi="Arial" w:cs="Arial"/>
                <w:bCs/>
                <w:sz w:val="24"/>
                <w:szCs w:val="24"/>
              </w:rPr>
              <w:t>Винниковского</w:t>
            </w:r>
            <w:proofErr w:type="spellEnd"/>
            <w:r w:rsidR="000A2AB9" w:rsidRPr="001B4D43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в общественную деятельность, гражданско-патриотическому воспитанию.</w:t>
            </w:r>
          </w:p>
        </w:tc>
      </w:tr>
      <w:tr w:rsidR="0090307D" w:rsidRPr="006C354A" w:rsidTr="00F851C8">
        <w:trPr>
          <w:trHeight w:val="1804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Целевые индикаторы и показатели</w:t>
            </w: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программы                                   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AB9" w:rsidRPr="000A2AB9" w:rsidRDefault="000A2AB9" w:rsidP="000A2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0A2AB9">
              <w:rPr>
                <w:rFonts w:ascii="Arial" w:hAnsi="Arial" w:cs="Arial"/>
                <w:sz w:val="24"/>
                <w:szCs w:val="24"/>
              </w:rPr>
              <w:t>увеличение доли молодежи вовлеченной в общественную деятельность %</w:t>
            </w:r>
          </w:p>
          <w:p w:rsidR="000A2AB9" w:rsidRPr="001B4D43" w:rsidRDefault="000A2AB9" w:rsidP="000A2AB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</w:t>
            </w:r>
          </w:p>
          <w:p w:rsidR="0090307D" w:rsidRPr="006C354A" w:rsidRDefault="0090307D" w:rsidP="00F851C8">
            <w:pPr>
              <w:tabs>
                <w:tab w:val="left" w:pos="567"/>
              </w:tabs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%.</w:t>
            </w:r>
          </w:p>
        </w:tc>
      </w:tr>
      <w:tr w:rsidR="0090307D" w:rsidRPr="006C354A" w:rsidTr="00F851C8"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Этапы и сроки реализации программы                                 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Программа реализ</w:t>
            </w:r>
            <w:r w:rsidR="000A2AB9">
              <w:rPr>
                <w:rFonts w:ascii="Arial" w:hAnsi="Arial"/>
                <w:sz w:val="24"/>
                <w:szCs w:val="24"/>
              </w:rPr>
              <w:t>уется в один этап в течение 2020-2024</w:t>
            </w:r>
            <w:r w:rsidRPr="006C354A">
              <w:rPr>
                <w:rFonts w:ascii="Arial" w:hAnsi="Arial"/>
                <w:sz w:val="24"/>
                <w:szCs w:val="24"/>
              </w:rPr>
              <w:t xml:space="preserve"> годов.</w:t>
            </w:r>
          </w:p>
        </w:tc>
      </w:tr>
      <w:tr w:rsidR="0090307D" w:rsidRPr="006C354A" w:rsidTr="00F851C8">
        <w:trPr>
          <w:trHeight w:val="3753"/>
        </w:trPr>
        <w:tc>
          <w:tcPr>
            <w:tcW w:w="3236" w:type="dxa"/>
            <w:tcBorders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lastRenderedPageBreak/>
              <w:t>Объемы бюджетных ассигнований</w:t>
            </w: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программы       </w:t>
            </w: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Финансирование программных мероприятий предусматривается за счет средств бюджета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Винниковского</w:t>
            </w:r>
            <w:proofErr w:type="spellEnd"/>
            <w:r w:rsidRPr="006C354A">
              <w:rPr>
                <w:rFonts w:ascii="Arial" w:hAnsi="Arial"/>
                <w:sz w:val="24"/>
                <w:szCs w:val="24"/>
              </w:rPr>
              <w:t xml:space="preserve"> сельсовета Курского района Курской области.</w:t>
            </w: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Общий объем финансовых средств на реализа</w:t>
            </w:r>
            <w:r w:rsidR="000A2AB9">
              <w:rPr>
                <w:rFonts w:ascii="Arial" w:hAnsi="Arial"/>
                <w:sz w:val="24"/>
                <w:szCs w:val="24"/>
              </w:rPr>
              <w:t>цию мероприятий Программы в 2020-2024</w:t>
            </w:r>
            <w:r w:rsidRPr="006C354A">
              <w:rPr>
                <w:rFonts w:ascii="Arial" w:hAnsi="Arial"/>
                <w:sz w:val="24"/>
                <w:szCs w:val="24"/>
              </w:rPr>
              <w:t xml:space="preserve"> годах составляет </w:t>
            </w:r>
            <w:r w:rsidR="000A2AB9">
              <w:rPr>
                <w:rFonts w:ascii="Arial" w:hAnsi="Arial"/>
                <w:sz w:val="24"/>
                <w:szCs w:val="24"/>
              </w:rPr>
              <w:t>25000,0</w:t>
            </w:r>
            <w:r w:rsidRPr="006C354A">
              <w:rPr>
                <w:rFonts w:ascii="Arial" w:hAnsi="Arial"/>
                <w:sz w:val="24"/>
                <w:szCs w:val="24"/>
              </w:rPr>
              <w:t xml:space="preserve"> руб., в том числе по годам реализации Программы:</w:t>
            </w:r>
          </w:p>
          <w:p w:rsidR="0090307D" w:rsidRDefault="000A2AB9" w:rsidP="00F851C8">
            <w:pPr>
              <w:pStyle w:val="ConsPlusTitle"/>
              <w:widowControl/>
              <w:spacing w:line="100" w:lineRule="atLeast"/>
              <w:jc w:val="both"/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2020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5000,0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руб.;</w:t>
            </w:r>
          </w:p>
          <w:p w:rsidR="0090307D" w:rsidRDefault="000A2AB9" w:rsidP="00F851C8">
            <w:pPr>
              <w:pStyle w:val="ConsPlusTitle"/>
              <w:widowControl/>
              <w:spacing w:line="100" w:lineRule="atLeast"/>
              <w:jc w:val="both"/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2021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5000,0 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руб.;</w:t>
            </w:r>
          </w:p>
          <w:p w:rsidR="0090307D" w:rsidRDefault="000A2AB9" w:rsidP="00F851C8">
            <w:pPr>
              <w:pStyle w:val="ConsPlusTitle"/>
              <w:widowControl/>
              <w:spacing w:line="100" w:lineRule="atLeast"/>
              <w:jc w:val="both"/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2022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5000,0 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руб.;</w:t>
            </w:r>
          </w:p>
          <w:p w:rsidR="0090307D" w:rsidRDefault="000A2AB9" w:rsidP="00F851C8">
            <w:pPr>
              <w:pStyle w:val="ConsPlusTitle"/>
              <w:widowControl/>
              <w:spacing w:line="100" w:lineRule="atLeast"/>
              <w:jc w:val="both"/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2023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5000,0 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руб.;</w:t>
            </w:r>
          </w:p>
          <w:p w:rsidR="0090307D" w:rsidRDefault="000A2AB9" w:rsidP="00F851C8">
            <w:pPr>
              <w:pStyle w:val="ConsPlusTitle"/>
              <w:widowControl/>
              <w:spacing w:line="100" w:lineRule="atLeast"/>
              <w:jc w:val="both"/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2024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5000,0 </w:t>
            </w:r>
            <w:r w:rsidR="0090307D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руб.   </w:t>
            </w:r>
          </w:p>
        </w:tc>
      </w:tr>
      <w:tr w:rsidR="0090307D" w:rsidRPr="006C354A" w:rsidTr="00F851C8">
        <w:tc>
          <w:tcPr>
            <w:tcW w:w="3236" w:type="dxa"/>
            <w:tcBorders>
              <w:left w:val="single" w:sz="4" w:space="0" w:color="000000"/>
              <w:bottom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>Ожидаемые результаты реализации</w:t>
            </w: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  <w:r w:rsidRPr="006C354A">
              <w:rPr>
                <w:rFonts w:ascii="Arial" w:hAnsi="Arial"/>
                <w:sz w:val="24"/>
                <w:szCs w:val="24"/>
              </w:rPr>
              <w:t xml:space="preserve">программы                                              </w:t>
            </w:r>
          </w:p>
        </w:tc>
        <w:tc>
          <w:tcPr>
            <w:tcW w:w="5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7D" w:rsidRPr="006C354A" w:rsidRDefault="0090307D" w:rsidP="00F851C8">
            <w:pPr>
              <w:snapToGrid w:val="0"/>
              <w:spacing w:after="0" w:line="100" w:lineRule="atLeast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HiddenHorzOCR" w:hAnsi="Arial"/>
                <w:sz w:val="24"/>
                <w:szCs w:val="24"/>
              </w:rPr>
              <w:t xml:space="preserve">- увеличение удельного веса </w:t>
            </w:r>
            <w:r w:rsidRPr="006C354A">
              <w:rPr>
                <w:rFonts w:ascii="Arial" w:hAnsi="Arial"/>
                <w:iCs/>
                <w:color w:val="000000"/>
                <w:sz w:val="24"/>
                <w:szCs w:val="24"/>
              </w:rPr>
              <w:t xml:space="preserve">численности молодых людей в возрасте от 14 до 30 лет, участвующих в общественной деятельности в общем количестве молодежи </w:t>
            </w:r>
            <w:proofErr w:type="spellStart"/>
            <w:r>
              <w:rPr>
                <w:rFonts w:ascii="Arial" w:hAnsi="Arial"/>
                <w:iCs/>
                <w:color w:val="000000"/>
                <w:sz w:val="24"/>
                <w:szCs w:val="24"/>
              </w:rPr>
              <w:t>Винниковского</w:t>
            </w:r>
            <w:proofErr w:type="spellEnd"/>
            <w:r w:rsidRPr="006C354A">
              <w:rPr>
                <w:rFonts w:ascii="Arial" w:hAnsi="Arial"/>
                <w:iCs/>
                <w:color w:val="000000"/>
                <w:sz w:val="24"/>
                <w:szCs w:val="24"/>
              </w:rPr>
              <w:t xml:space="preserve"> сельсовета в возрасте от 14 до 30 лет </w:t>
            </w:r>
            <w:r w:rsidR="003A546E">
              <w:rPr>
                <w:rFonts w:ascii="Arial" w:hAnsi="Arial"/>
                <w:color w:val="000000"/>
                <w:sz w:val="24"/>
                <w:szCs w:val="24"/>
              </w:rPr>
              <w:t>на 10% (с 20% в 2020 году до 30% в 2024</w:t>
            </w:r>
            <w:r w:rsidRPr="006C354A">
              <w:rPr>
                <w:rFonts w:ascii="Arial" w:hAnsi="Arial"/>
                <w:color w:val="000000"/>
                <w:sz w:val="24"/>
                <w:szCs w:val="24"/>
              </w:rPr>
              <w:t xml:space="preserve"> году);</w:t>
            </w:r>
            <w:proofErr w:type="gramEnd"/>
          </w:p>
          <w:p w:rsidR="0090307D" w:rsidRDefault="0090307D" w:rsidP="00F851C8">
            <w:pPr>
              <w:pStyle w:val="ConsPlusTitle"/>
              <w:widowControl/>
              <w:spacing w:line="100" w:lineRule="atLeast"/>
              <w:jc w:val="both"/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- увеличение доли жителей </w:t>
            </w:r>
            <w:proofErr w:type="spellStart"/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сельсовета, систематически занимающихся физической культурой и спортом, в общей численности населения Курск</w:t>
            </w:r>
            <w:r w:rsidR="003A546E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ого района Курской области на 15% (с 20% в 2020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году до </w:t>
            </w:r>
            <w:r w:rsidR="003A546E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35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% в 20</w:t>
            </w:r>
            <w:r w:rsidR="003A546E"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>24</w:t>
            </w:r>
            <w:r>
              <w:rPr>
                <w:rFonts w:ascii="Arial" w:hAnsi="Arial" w:cs="Times New Roman"/>
                <w:b w:val="0"/>
                <w:bCs w:val="0"/>
                <w:sz w:val="24"/>
                <w:szCs w:val="24"/>
              </w:rPr>
              <w:t xml:space="preserve"> году);</w:t>
            </w:r>
          </w:p>
          <w:p w:rsidR="0090307D" w:rsidRPr="006C354A" w:rsidRDefault="0090307D" w:rsidP="00F851C8">
            <w:pPr>
              <w:spacing w:after="0" w:line="100" w:lineRule="atLeast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90307D" w:rsidRDefault="0090307D" w:rsidP="0090307D"/>
    <w:p w:rsidR="0090307D" w:rsidRDefault="0090307D" w:rsidP="0090307D"/>
    <w:p w:rsidR="00000000" w:rsidRDefault="003A546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07D"/>
    <w:rsid w:val="000A2AB9"/>
    <w:rsid w:val="003A546E"/>
    <w:rsid w:val="0090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307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07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Cell">
    <w:name w:val="ConsPlusCell"/>
    <w:rsid w:val="009030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9030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apple-converted-space">
    <w:name w:val="apple-converted-space"/>
    <w:basedOn w:val="a0"/>
    <w:rsid w:val="0090307D"/>
  </w:style>
  <w:style w:type="paragraph" w:styleId="a3">
    <w:name w:val="List Paragraph"/>
    <w:basedOn w:val="a"/>
    <w:uiPriority w:val="34"/>
    <w:qFormat/>
    <w:rsid w:val="000A2A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2</cp:revision>
  <dcterms:created xsi:type="dcterms:W3CDTF">2019-11-22T08:17:00Z</dcterms:created>
  <dcterms:modified xsi:type="dcterms:W3CDTF">2019-11-22T08:43:00Z</dcterms:modified>
</cp:coreProperties>
</file>