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58" w:rsidRDefault="00724858" w:rsidP="000F1452">
      <w:pPr>
        <w:tabs>
          <w:tab w:val="left" w:pos="2835"/>
          <w:tab w:val="left" w:pos="3686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B7B5A" w:rsidRPr="00CA6E70" w:rsidRDefault="00EB7B5A" w:rsidP="000F1452">
      <w:pPr>
        <w:tabs>
          <w:tab w:val="left" w:pos="2835"/>
          <w:tab w:val="left" w:pos="3686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E70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724858">
        <w:rPr>
          <w:rFonts w:ascii="Times New Roman" w:hAnsi="Times New Roman" w:cs="Times New Roman"/>
          <w:b/>
          <w:sz w:val="28"/>
          <w:szCs w:val="28"/>
        </w:rPr>
        <w:t>ВИННИКОВСКОГО</w:t>
      </w:r>
      <w:r w:rsidRPr="00CA6E70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</w:t>
      </w:r>
    </w:p>
    <w:p w:rsidR="00EB7B5A" w:rsidRPr="00CA6E70" w:rsidRDefault="00357327" w:rsidP="004C596A">
      <w:pPr>
        <w:tabs>
          <w:tab w:val="left" w:pos="2835"/>
          <w:tab w:val="left" w:pos="3686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E70"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EB7B5A" w:rsidRPr="006C0794" w:rsidRDefault="00EB7B5A" w:rsidP="00EB7B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9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7B5A" w:rsidRPr="006C0794" w:rsidRDefault="00724858" w:rsidP="00EB7B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6C0794">
        <w:rPr>
          <w:rFonts w:ascii="Times New Roman" w:hAnsi="Times New Roman" w:cs="Times New Roman"/>
          <w:b/>
          <w:sz w:val="28"/>
          <w:szCs w:val="28"/>
        </w:rPr>
        <w:t>___</w:t>
      </w:r>
      <w:r w:rsidR="00EB7B5A" w:rsidRPr="006C0794">
        <w:rPr>
          <w:rFonts w:ascii="Times New Roman" w:hAnsi="Times New Roman" w:cs="Times New Roman"/>
          <w:b/>
          <w:sz w:val="28"/>
          <w:szCs w:val="28"/>
        </w:rPr>
        <w:t>20</w:t>
      </w:r>
      <w:r w:rsidR="00E32E0D" w:rsidRPr="006C0794">
        <w:rPr>
          <w:rFonts w:ascii="Times New Roman" w:hAnsi="Times New Roman" w:cs="Times New Roman"/>
          <w:b/>
          <w:sz w:val="28"/>
          <w:szCs w:val="28"/>
        </w:rPr>
        <w:t>21</w:t>
      </w:r>
      <w:r w:rsidRPr="006C0794">
        <w:rPr>
          <w:rFonts w:ascii="Times New Roman" w:hAnsi="Times New Roman" w:cs="Times New Roman"/>
          <w:b/>
          <w:sz w:val="28"/>
          <w:szCs w:val="28"/>
        </w:rPr>
        <w:t xml:space="preserve"> года             </w:t>
      </w:r>
      <w:r w:rsidR="00E32E0D" w:rsidRPr="006C0794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EB7B5A" w:rsidRPr="006C0794" w:rsidRDefault="00EB7B5A" w:rsidP="0027352B">
      <w:pPr>
        <w:tabs>
          <w:tab w:val="left" w:pos="2835"/>
          <w:tab w:val="left" w:pos="3686"/>
        </w:tabs>
        <w:autoSpaceDE w:val="0"/>
        <w:autoSpaceDN w:val="0"/>
        <w:adjustRightInd w:val="0"/>
        <w:spacing w:after="0" w:line="240" w:lineRule="auto"/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52" w:rsidRPr="006C0794" w:rsidRDefault="000F1452" w:rsidP="000F1452">
      <w:pPr>
        <w:tabs>
          <w:tab w:val="left" w:pos="2835"/>
          <w:tab w:val="left" w:pos="3686"/>
        </w:tabs>
        <w:autoSpaceDE w:val="0"/>
        <w:autoSpaceDN w:val="0"/>
        <w:adjustRightInd w:val="0"/>
        <w:spacing w:after="0" w:line="240" w:lineRule="auto"/>
        <w:ind w:right="56"/>
        <w:jc w:val="center"/>
        <w:rPr>
          <w:rFonts w:ascii="Times New Roman" w:hAnsi="Times New Roman" w:cs="Times New Roman"/>
          <w:b/>
          <w:sz w:val="28"/>
        </w:rPr>
      </w:pPr>
      <w:r w:rsidRPr="006C0794">
        <w:rPr>
          <w:rFonts w:ascii="Times New Roman" w:hAnsi="Times New Roman" w:cs="Times New Roman"/>
          <w:b/>
          <w:sz w:val="28"/>
        </w:rPr>
        <w:t>Об утвержден</w:t>
      </w:r>
      <w:r w:rsidR="004C596A" w:rsidRPr="006C0794">
        <w:rPr>
          <w:rFonts w:ascii="Times New Roman" w:hAnsi="Times New Roman" w:cs="Times New Roman"/>
          <w:b/>
          <w:sz w:val="28"/>
        </w:rPr>
        <w:t>ии Правил разработки прогнозных планов (программ</w:t>
      </w:r>
      <w:r w:rsidRPr="006C0794">
        <w:rPr>
          <w:rFonts w:ascii="Times New Roman" w:hAnsi="Times New Roman" w:cs="Times New Roman"/>
          <w:b/>
          <w:sz w:val="28"/>
        </w:rPr>
        <w:t>) приватизации муниципального имущества муниципального образования «</w:t>
      </w:r>
      <w:r w:rsidR="00724858" w:rsidRPr="006C0794">
        <w:rPr>
          <w:rFonts w:ascii="Times New Roman" w:hAnsi="Times New Roman" w:cs="Times New Roman"/>
          <w:b/>
          <w:sz w:val="28"/>
        </w:rPr>
        <w:t>Винниковский</w:t>
      </w:r>
      <w:r w:rsidRPr="006C0794">
        <w:rPr>
          <w:rFonts w:ascii="Times New Roman" w:hAnsi="Times New Roman" w:cs="Times New Roman"/>
          <w:b/>
          <w:sz w:val="28"/>
        </w:rPr>
        <w:t xml:space="preserve"> сельсовет» Курского района Курской области</w:t>
      </w:r>
    </w:p>
    <w:p w:rsidR="001A63F4" w:rsidRPr="00CA6E70" w:rsidRDefault="001A63F4" w:rsidP="0027352B">
      <w:pPr>
        <w:tabs>
          <w:tab w:val="left" w:pos="2835"/>
          <w:tab w:val="left" w:pos="3686"/>
        </w:tabs>
        <w:autoSpaceDE w:val="0"/>
        <w:autoSpaceDN w:val="0"/>
        <w:adjustRightInd w:val="0"/>
        <w:spacing w:after="0" w:line="240" w:lineRule="auto"/>
        <w:ind w:right="56"/>
        <w:jc w:val="center"/>
        <w:rPr>
          <w:rFonts w:ascii="Times New Roman" w:hAnsi="Times New Roman" w:cs="Times New Roman"/>
          <w:sz w:val="28"/>
        </w:rPr>
      </w:pPr>
    </w:p>
    <w:p w:rsidR="0027352B" w:rsidRDefault="004B3E49" w:rsidP="00724858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Руководствуясь</w:t>
      </w:r>
      <w:r w:rsidR="006C0794">
        <w:rPr>
          <w:rFonts w:ascii="Times New Roman" w:hAnsi="Times New Roman" w:cs="Times New Roman"/>
          <w:sz w:val="28"/>
          <w:szCs w:val="28"/>
        </w:rPr>
        <w:t xml:space="preserve"> </w:t>
      </w:r>
      <w:r w:rsidR="00DB6557" w:rsidRPr="00CA6E70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Федерации, </w:t>
      </w:r>
      <w:r w:rsidR="00265700" w:rsidRPr="00CA6E70">
        <w:rPr>
          <w:rFonts w:ascii="Times New Roman" w:hAnsi="Times New Roman" w:cs="Times New Roman"/>
          <w:sz w:val="28"/>
          <w:szCs w:val="28"/>
        </w:rPr>
        <w:t>Федеральным</w:t>
      </w:r>
      <w:r w:rsidR="00E75163" w:rsidRPr="00CA6E70">
        <w:rPr>
          <w:rFonts w:ascii="Times New Roman" w:hAnsi="Times New Roman" w:cs="Times New Roman"/>
          <w:sz w:val="28"/>
          <w:szCs w:val="28"/>
        </w:rPr>
        <w:t>и з</w:t>
      </w:r>
      <w:r w:rsidR="00265700" w:rsidRPr="00CA6E70">
        <w:rPr>
          <w:rFonts w:ascii="Times New Roman" w:hAnsi="Times New Roman" w:cs="Times New Roman"/>
          <w:sz w:val="28"/>
          <w:szCs w:val="28"/>
        </w:rPr>
        <w:t>акон</w:t>
      </w:r>
      <w:r w:rsidR="00E75163" w:rsidRPr="00CA6E70">
        <w:rPr>
          <w:rFonts w:ascii="Times New Roman" w:hAnsi="Times New Roman" w:cs="Times New Roman"/>
          <w:sz w:val="28"/>
          <w:szCs w:val="28"/>
        </w:rPr>
        <w:t>ами</w:t>
      </w:r>
      <w:r w:rsidR="006C0794">
        <w:rPr>
          <w:rFonts w:ascii="Times New Roman" w:hAnsi="Times New Roman" w:cs="Times New Roman"/>
          <w:sz w:val="28"/>
          <w:szCs w:val="28"/>
        </w:rPr>
        <w:t xml:space="preserve"> </w:t>
      </w:r>
      <w:r w:rsidR="00D2260F">
        <w:rPr>
          <w:rFonts w:ascii="Times New Roman" w:hAnsi="Times New Roman" w:cs="Times New Roman"/>
          <w:sz w:val="28"/>
          <w:szCs w:val="28"/>
        </w:rPr>
        <w:t>от 06.10.2003 № 131-</w:t>
      </w:r>
      <w:r w:rsidR="00E75163" w:rsidRPr="00CA6E70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265700" w:rsidRPr="00CA6E70">
        <w:rPr>
          <w:rFonts w:ascii="Times New Roman" w:hAnsi="Times New Roman" w:cs="Times New Roman"/>
          <w:sz w:val="28"/>
          <w:szCs w:val="28"/>
        </w:rPr>
        <w:t>от 21.12.2001 № 178-ФЗ «О приватизации государственного и муниципального и</w:t>
      </w:r>
      <w:r w:rsidR="00ED7DD0" w:rsidRPr="00CA6E70">
        <w:rPr>
          <w:rFonts w:ascii="Times New Roman" w:hAnsi="Times New Roman" w:cs="Times New Roman"/>
          <w:sz w:val="28"/>
          <w:szCs w:val="28"/>
        </w:rPr>
        <w:t>мущества»</w:t>
      </w:r>
      <w:r w:rsidR="00265700" w:rsidRPr="00CA6E70">
        <w:rPr>
          <w:rFonts w:ascii="Times New Roman" w:hAnsi="Times New Roman" w:cs="Times New Roman"/>
          <w:sz w:val="28"/>
          <w:szCs w:val="28"/>
        </w:rPr>
        <w:t xml:space="preserve">, </w:t>
      </w:r>
      <w:r w:rsidR="00507D2B" w:rsidRPr="00CA6E70">
        <w:rPr>
          <w:rFonts w:ascii="Times New Roman" w:hAnsi="Times New Roman" w:cs="Times New Roman"/>
          <w:sz w:val="28"/>
          <w:szCs w:val="28"/>
        </w:rPr>
        <w:t xml:space="preserve">от 26.07.2006 № 135-ФЗ «О защите конкуренции», </w:t>
      </w:r>
      <w:r w:rsidR="00700CCE" w:rsidRPr="00CA6E7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29.12.2020 № 2352 «О внесении изменений в постановление Правительства Российской Федерации от 26.12.2005 № 806»</w:t>
      </w:r>
      <w:r w:rsidR="00265700" w:rsidRPr="00CA6E70">
        <w:rPr>
          <w:rFonts w:ascii="Times New Roman" w:hAnsi="Times New Roman" w:cs="Times New Roman"/>
          <w:sz w:val="28"/>
          <w:szCs w:val="28"/>
        </w:rPr>
        <w:t xml:space="preserve">, </w:t>
      </w:r>
      <w:r w:rsidRPr="00CA6E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65700" w:rsidRPr="00CA6E70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="00122F15" w:rsidRPr="00CA6E70">
        <w:rPr>
          <w:rFonts w:ascii="Times New Roman" w:hAnsi="Times New Roman" w:cs="Times New Roman"/>
          <w:sz w:val="28"/>
          <w:szCs w:val="28"/>
        </w:rPr>
        <w:t>образования «</w:t>
      </w:r>
      <w:r w:rsidR="00724858">
        <w:rPr>
          <w:rFonts w:ascii="Times New Roman" w:hAnsi="Times New Roman" w:cs="Times New Roman"/>
          <w:sz w:val="28"/>
          <w:szCs w:val="28"/>
        </w:rPr>
        <w:t>Винниковский</w:t>
      </w:r>
      <w:r w:rsidR="00122F15" w:rsidRPr="00CA6E70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265700" w:rsidRPr="00CA6E70">
        <w:rPr>
          <w:rFonts w:ascii="Times New Roman" w:hAnsi="Times New Roman" w:cs="Times New Roman"/>
          <w:sz w:val="28"/>
          <w:szCs w:val="28"/>
        </w:rPr>
        <w:t>Курск</w:t>
      </w:r>
      <w:r w:rsidR="00122F15" w:rsidRPr="00CA6E70">
        <w:rPr>
          <w:rFonts w:ascii="Times New Roman" w:hAnsi="Times New Roman" w:cs="Times New Roman"/>
          <w:sz w:val="28"/>
          <w:szCs w:val="28"/>
        </w:rPr>
        <w:t>ого</w:t>
      </w:r>
      <w:r w:rsidR="00265700" w:rsidRPr="00CA6E7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2F15" w:rsidRPr="00CA6E70">
        <w:rPr>
          <w:rFonts w:ascii="Times New Roman" w:hAnsi="Times New Roman" w:cs="Times New Roman"/>
          <w:sz w:val="28"/>
          <w:szCs w:val="28"/>
        </w:rPr>
        <w:t>а</w:t>
      </w:r>
      <w:r w:rsidR="00265700" w:rsidRPr="00CA6E70">
        <w:rPr>
          <w:rFonts w:ascii="Times New Roman" w:hAnsi="Times New Roman" w:cs="Times New Roman"/>
          <w:sz w:val="28"/>
          <w:szCs w:val="28"/>
        </w:rPr>
        <w:t xml:space="preserve"> Курской области, </w:t>
      </w:r>
      <w:r w:rsidR="00662E27" w:rsidRPr="00CA6E70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724858" w:rsidRPr="001573F2">
        <w:rPr>
          <w:rFonts w:ascii="Arial" w:hAnsi="Arial" w:cs="Arial"/>
          <w:spacing w:val="-2"/>
          <w:sz w:val="24"/>
          <w:szCs w:val="24"/>
        </w:rPr>
        <w:t xml:space="preserve">о порядке и </w:t>
      </w:r>
      <w:r w:rsidR="00724858" w:rsidRPr="00724858">
        <w:rPr>
          <w:rFonts w:ascii="Times New Roman" w:hAnsi="Times New Roman" w:cs="Times New Roman"/>
          <w:spacing w:val="-2"/>
          <w:sz w:val="28"/>
          <w:szCs w:val="28"/>
        </w:rPr>
        <w:t xml:space="preserve">условиях приватизации муниципального </w:t>
      </w:r>
      <w:r w:rsidR="00724858" w:rsidRPr="00724858">
        <w:rPr>
          <w:rFonts w:ascii="Times New Roman" w:hAnsi="Times New Roman" w:cs="Times New Roman"/>
          <w:spacing w:val="-3"/>
          <w:sz w:val="28"/>
          <w:szCs w:val="28"/>
        </w:rPr>
        <w:t>имущества муниципального образования «Винниковский сельсовет» Курского района Курской области, утвержденное решением Собрания депутатов Винниковского сельсовета Курского района Курской области от 11.11.2010 г №124-4-27</w:t>
      </w:r>
      <w:r w:rsidR="00724858"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724858" w:rsidRPr="0072485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65700" w:rsidRPr="00CA6E70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662E27" w:rsidRPr="00CA6E7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="008B2B2A" w:rsidRPr="00CA6E7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193E" w:rsidRPr="00CA6E70">
        <w:rPr>
          <w:rFonts w:ascii="Times New Roman" w:hAnsi="Times New Roman" w:cs="Times New Roman"/>
          <w:sz w:val="28"/>
          <w:szCs w:val="28"/>
        </w:rPr>
        <w:t>а</w:t>
      </w:r>
      <w:r w:rsidR="008B2B2A" w:rsidRPr="00CA6E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  <w:r w:rsidR="00265700" w:rsidRPr="00CA6E70">
        <w:rPr>
          <w:rFonts w:ascii="Times New Roman" w:hAnsi="Times New Roman" w:cs="Times New Roman"/>
          <w:sz w:val="28"/>
          <w:szCs w:val="28"/>
        </w:rPr>
        <w:t>РЕШИЛО:</w:t>
      </w:r>
    </w:p>
    <w:p w:rsidR="00F50217" w:rsidRPr="00CA6E70" w:rsidRDefault="00F50217" w:rsidP="00F50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596A" w:rsidRDefault="004C596A" w:rsidP="004C596A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1.У</w:t>
      </w:r>
      <w:r w:rsidRPr="00265700">
        <w:rPr>
          <w:rFonts w:ascii="Times New Roman" w:hAnsi="Times New Roman" w:cs="Times New Roman"/>
          <w:sz w:val="28"/>
        </w:rPr>
        <w:t>тверд</w:t>
      </w:r>
      <w:r>
        <w:rPr>
          <w:rFonts w:ascii="Times New Roman" w:hAnsi="Times New Roman" w:cs="Times New Roman"/>
          <w:sz w:val="28"/>
        </w:rPr>
        <w:t>ить</w:t>
      </w:r>
      <w:r w:rsidR="007B2A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Правила разработки прогнозных планов (программ</w:t>
      </w:r>
      <w:r w:rsidRPr="00265700">
        <w:rPr>
          <w:rFonts w:ascii="Times New Roman" w:hAnsi="Times New Roman" w:cs="Times New Roman"/>
          <w:sz w:val="28"/>
        </w:rPr>
        <w:t xml:space="preserve">) приватизации муниципального имущества муниципального </w:t>
      </w:r>
      <w:r>
        <w:rPr>
          <w:rFonts w:ascii="Times New Roman" w:hAnsi="Times New Roman" w:cs="Times New Roman"/>
          <w:sz w:val="28"/>
        </w:rPr>
        <w:t>образования «</w:t>
      </w:r>
      <w:r w:rsidR="00724858">
        <w:rPr>
          <w:rFonts w:ascii="Times New Roman" w:hAnsi="Times New Roman" w:cs="Times New Roman"/>
          <w:sz w:val="28"/>
        </w:rPr>
        <w:t>Винниковский</w:t>
      </w:r>
      <w:r>
        <w:rPr>
          <w:rFonts w:ascii="Times New Roman" w:hAnsi="Times New Roman" w:cs="Times New Roman"/>
          <w:sz w:val="28"/>
        </w:rPr>
        <w:t xml:space="preserve"> сельсовет» Курского </w:t>
      </w:r>
      <w:r w:rsidRPr="00265700">
        <w:rPr>
          <w:rFonts w:ascii="Times New Roman" w:hAnsi="Times New Roman" w:cs="Times New Roman"/>
          <w:sz w:val="28"/>
        </w:rPr>
        <w:t>района Курской области</w:t>
      </w:r>
      <w:r>
        <w:rPr>
          <w:rFonts w:ascii="Times New Roman" w:hAnsi="Times New Roman" w:cs="Times New Roman"/>
          <w:sz w:val="28"/>
        </w:rPr>
        <w:t>,</w:t>
      </w:r>
      <w:r w:rsidR="006C0794">
        <w:rPr>
          <w:rFonts w:ascii="Times New Roman" w:hAnsi="Times New Roman" w:cs="Times New Roman"/>
          <w:sz w:val="28"/>
        </w:rPr>
        <w:t xml:space="preserve"> </w:t>
      </w:r>
      <w:r w:rsidRPr="006425E4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>
        <w:rPr>
          <w:rFonts w:ascii="Times New Roman" w:hAnsi="Times New Roman" w:cs="Times New Roman"/>
          <w:sz w:val="28"/>
          <w:szCs w:val="28"/>
        </w:rPr>
        <w:t>настоящему</w:t>
      </w:r>
      <w:r w:rsidRPr="006425E4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:rsidR="004C596A" w:rsidRPr="00265700" w:rsidRDefault="004C596A" w:rsidP="004C59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5700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107EE6" w:rsidRPr="00CA6E70" w:rsidRDefault="00107EE6" w:rsidP="00265700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D90" w:rsidRPr="00F50217" w:rsidRDefault="008F1D90" w:rsidP="00F5021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8F1D90" w:rsidRPr="00F50217" w:rsidRDefault="00724858" w:rsidP="00F5021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r w:rsidR="008F1D90" w:rsidRPr="00F5021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B46E1" w:rsidRDefault="008F1D90" w:rsidP="00F5021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F50217"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  <w:r w:rsidR="00F370F8" w:rsidRPr="00F50217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</w:t>
      </w:r>
      <w:r w:rsidR="007248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Н. А. Шмараева</w:t>
      </w:r>
    </w:p>
    <w:p w:rsidR="00724858" w:rsidRDefault="00724858" w:rsidP="00F5021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724858" w:rsidRDefault="00724858" w:rsidP="00F5021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Винниковского сельсовета</w:t>
      </w:r>
    </w:p>
    <w:p w:rsidR="00724858" w:rsidRDefault="00724858" w:rsidP="00F5021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                                                        И.П. Машошин</w:t>
      </w:r>
    </w:p>
    <w:p w:rsidR="00724858" w:rsidRDefault="00724858" w:rsidP="00F5021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724858" w:rsidRDefault="00724858" w:rsidP="00F5021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724858" w:rsidRDefault="00724858" w:rsidP="00F5021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724858" w:rsidRDefault="00724858" w:rsidP="00F5021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724858" w:rsidRPr="00F50217" w:rsidRDefault="00724858" w:rsidP="00F5021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6B46E1" w:rsidRPr="00CA6E70" w:rsidRDefault="006B46E1" w:rsidP="008F1D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C0D3E" w:rsidRPr="00CA6E70" w:rsidRDefault="005C0D3E" w:rsidP="006B46E1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sz w:val="28"/>
        </w:rPr>
      </w:pPr>
      <w:r w:rsidRPr="00CA6E70">
        <w:rPr>
          <w:rFonts w:ascii="Times New Roman" w:hAnsi="Times New Roman" w:cs="Times New Roman"/>
          <w:bCs/>
          <w:sz w:val="28"/>
        </w:rPr>
        <w:t>УТВЕРЖДЕНЫ</w:t>
      </w:r>
    </w:p>
    <w:p w:rsidR="005C0D3E" w:rsidRPr="00CA6E70" w:rsidRDefault="005C0D3E" w:rsidP="006B46E1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sz w:val="28"/>
        </w:rPr>
      </w:pPr>
      <w:r w:rsidRPr="00CA6E70">
        <w:rPr>
          <w:rFonts w:ascii="Times New Roman" w:hAnsi="Times New Roman" w:cs="Times New Roman"/>
          <w:bCs/>
          <w:sz w:val="28"/>
        </w:rPr>
        <w:t xml:space="preserve">Решением Собрания депутатов </w:t>
      </w:r>
      <w:r w:rsidR="00724858">
        <w:rPr>
          <w:rFonts w:ascii="Times New Roman" w:hAnsi="Times New Roman" w:cs="Times New Roman"/>
          <w:bCs/>
          <w:sz w:val="28"/>
        </w:rPr>
        <w:t>Винниковского</w:t>
      </w:r>
      <w:r w:rsidRPr="00CA6E70">
        <w:rPr>
          <w:rFonts w:ascii="Times New Roman" w:hAnsi="Times New Roman" w:cs="Times New Roman"/>
          <w:bCs/>
          <w:sz w:val="28"/>
        </w:rPr>
        <w:t xml:space="preserve"> сельсовета</w:t>
      </w:r>
      <w:r w:rsidR="006C0794">
        <w:rPr>
          <w:rFonts w:ascii="Times New Roman" w:hAnsi="Times New Roman" w:cs="Times New Roman"/>
          <w:bCs/>
          <w:sz w:val="28"/>
        </w:rPr>
        <w:t xml:space="preserve"> </w:t>
      </w:r>
      <w:r w:rsidRPr="00CA6E70">
        <w:rPr>
          <w:rFonts w:ascii="Times New Roman" w:hAnsi="Times New Roman" w:cs="Times New Roman"/>
          <w:bCs/>
          <w:sz w:val="28"/>
        </w:rPr>
        <w:t>Курского района Курской области</w:t>
      </w:r>
      <w:r w:rsidR="006C0794">
        <w:rPr>
          <w:rFonts w:ascii="Times New Roman" w:hAnsi="Times New Roman" w:cs="Times New Roman"/>
          <w:bCs/>
          <w:sz w:val="28"/>
        </w:rPr>
        <w:t xml:space="preserve"> </w:t>
      </w:r>
      <w:r w:rsidR="00724858">
        <w:rPr>
          <w:rFonts w:ascii="Times New Roman" w:hAnsi="Times New Roman" w:cs="Times New Roman"/>
          <w:bCs/>
          <w:sz w:val="28"/>
        </w:rPr>
        <w:t>от ___.</w:t>
      </w:r>
      <w:r w:rsidR="004C596A" w:rsidRPr="00CA6E70">
        <w:rPr>
          <w:rFonts w:ascii="Times New Roman" w:hAnsi="Times New Roman" w:cs="Times New Roman"/>
          <w:bCs/>
          <w:sz w:val="28"/>
        </w:rPr>
        <w:t xml:space="preserve">.2021 года  № ________ </w:t>
      </w:r>
    </w:p>
    <w:p w:rsidR="007252C2" w:rsidRPr="00CA6E70" w:rsidRDefault="007252C2" w:rsidP="007252C2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265700" w:rsidRPr="00CA6E70" w:rsidRDefault="00265700" w:rsidP="00265700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</w:rPr>
      </w:pPr>
      <w:r w:rsidRPr="00CA6E70">
        <w:rPr>
          <w:rFonts w:ascii="Times New Roman" w:hAnsi="Times New Roman" w:cs="Times New Roman"/>
          <w:bCs/>
          <w:sz w:val="28"/>
        </w:rPr>
        <w:t xml:space="preserve">ПРАВИЛА </w:t>
      </w:r>
    </w:p>
    <w:p w:rsidR="00F645F3" w:rsidRPr="00CA6E70" w:rsidRDefault="003151BD" w:rsidP="00265700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</w:t>
      </w:r>
      <w:r w:rsidR="00F645F3" w:rsidRPr="00CA6E70">
        <w:rPr>
          <w:rFonts w:ascii="Times New Roman" w:hAnsi="Times New Roman" w:cs="Times New Roman"/>
          <w:bCs/>
          <w:sz w:val="28"/>
        </w:rPr>
        <w:t>азработки прогнозных планов (программ) приватизации муниципального имущества муниципального образования «</w:t>
      </w:r>
      <w:r w:rsidR="00724858">
        <w:rPr>
          <w:rFonts w:ascii="Times New Roman" w:hAnsi="Times New Roman" w:cs="Times New Roman"/>
          <w:bCs/>
          <w:sz w:val="28"/>
        </w:rPr>
        <w:t>Винниковский</w:t>
      </w:r>
      <w:r w:rsidR="00F645F3" w:rsidRPr="00CA6E70">
        <w:rPr>
          <w:rFonts w:ascii="Times New Roman" w:hAnsi="Times New Roman" w:cs="Times New Roman"/>
          <w:bCs/>
          <w:sz w:val="28"/>
        </w:rPr>
        <w:t xml:space="preserve"> сельсовет» Курского района Курской области</w:t>
      </w:r>
    </w:p>
    <w:p w:rsidR="00F645F3" w:rsidRPr="00CA6E70" w:rsidRDefault="00F645F3" w:rsidP="00265700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</w:rPr>
      </w:pPr>
    </w:p>
    <w:p w:rsidR="006A1F85" w:rsidRPr="00CA6E70" w:rsidRDefault="006A1F85" w:rsidP="006A1F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5700" w:rsidRPr="00CA6E70">
        <w:rPr>
          <w:rFonts w:ascii="Times New Roman" w:hAnsi="Times New Roman" w:cs="Times New Roman"/>
          <w:sz w:val="28"/>
          <w:szCs w:val="28"/>
        </w:rPr>
        <w:t>.</w:t>
      </w:r>
      <w:r w:rsidRPr="00CA6E70">
        <w:rPr>
          <w:rFonts w:ascii="Times New Roman" w:hAnsi="Times New Roman" w:cs="Times New Roman"/>
          <w:sz w:val="28"/>
          <w:szCs w:val="28"/>
        </w:rPr>
        <w:t xml:space="preserve"> Общие правила разработки прогнозных планов (программ)</w:t>
      </w:r>
    </w:p>
    <w:p w:rsidR="006A1F85" w:rsidRPr="00CA6E70" w:rsidRDefault="006A1F85" w:rsidP="006A1F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6A1F85" w:rsidRPr="00CA6E70" w:rsidRDefault="006A1F85" w:rsidP="006A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F85" w:rsidRPr="00CA6E70" w:rsidRDefault="006A1F85" w:rsidP="006A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структуру, содержание, порядок, требования и сроки разработки прогнозных планов (программ) приватизации муниципального имущества (далее - программы приватизации) в плановом периоде, а также порядок и сроки рассмотрения итогов исполнения программ приватизации </w:t>
      </w:r>
      <w:r w:rsidR="00FC61ED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E70">
        <w:rPr>
          <w:rFonts w:ascii="Times New Roman" w:hAnsi="Times New Roman" w:cs="Times New Roman"/>
          <w:sz w:val="28"/>
          <w:szCs w:val="28"/>
        </w:rPr>
        <w:t xml:space="preserve"> имущества за отчетный год.</w:t>
      </w:r>
    </w:p>
    <w:p w:rsidR="006A1F85" w:rsidRPr="00CA6E70" w:rsidRDefault="006A1F85" w:rsidP="006A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6A1F85" w:rsidRPr="00CA6E70" w:rsidRDefault="00FC61ED" w:rsidP="006A1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«</w:t>
      </w:r>
      <w:r w:rsidR="006A1F85" w:rsidRPr="00CA6E70">
        <w:rPr>
          <w:rFonts w:ascii="Times New Roman" w:hAnsi="Times New Roman" w:cs="Times New Roman"/>
          <w:sz w:val="28"/>
          <w:szCs w:val="28"/>
        </w:rPr>
        <w:t>отчетный год</w:t>
      </w:r>
      <w:r w:rsidRPr="00CA6E70">
        <w:rPr>
          <w:rFonts w:ascii="Times New Roman" w:hAnsi="Times New Roman" w:cs="Times New Roman"/>
          <w:sz w:val="28"/>
          <w:szCs w:val="28"/>
        </w:rPr>
        <w:t>»</w:t>
      </w:r>
      <w:r w:rsidR="006A1F85" w:rsidRPr="00CA6E70">
        <w:rPr>
          <w:rFonts w:ascii="Times New Roman" w:hAnsi="Times New Roman" w:cs="Times New Roman"/>
          <w:sz w:val="28"/>
          <w:szCs w:val="28"/>
        </w:rPr>
        <w:t xml:space="preserve"> - год, предшествующий текущему году;</w:t>
      </w:r>
    </w:p>
    <w:p w:rsidR="0040435E" w:rsidRPr="00CA6E70" w:rsidRDefault="00FC61ED" w:rsidP="00FC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«плановый период» - период, на который утверждается программа приватизации и который составляет срок 1 год</w:t>
      </w:r>
      <w:r w:rsidR="0040435E" w:rsidRPr="00CA6E70">
        <w:rPr>
          <w:rFonts w:ascii="Times New Roman" w:hAnsi="Times New Roman" w:cs="Times New Roman"/>
          <w:sz w:val="28"/>
          <w:szCs w:val="28"/>
        </w:rPr>
        <w:t>.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3. Разработка программ приватизации осуществляется в соответствии с: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ежегодным посланием 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1A63F4" w:rsidRPr="00CA6E70" w:rsidRDefault="001A63F4" w:rsidP="00102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4E669A" w:rsidRPr="00CA6E70">
        <w:rPr>
          <w:rFonts w:ascii="Times New Roman" w:hAnsi="Times New Roman" w:cs="Times New Roman"/>
          <w:bCs/>
          <w:sz w:val="28"/>
          <w:szCs w:val="28"/>
        </w:rPr>
        <w:t>Собранием депутатов</w:t>
      </w:r>
      <w:r w:rsidR="00724858">
        <w:rPr>
          <w:rFonts w:ascii="Times New Roman" w:hAnsi="Times New Roman" w:cs="Times New Roman"/>
          <w:bCs/>
          <w:sz w:val="28"/>
          <w:szCs w:val="28"/>
        </w:rPr>
        <w:t xml:space="preserve"> Винниковского</w:t>
      </w:r>
      <w:r w:rsidR="004E669A" w:rsidRPr="00CA6E70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</w:t>
      </w:r>
      <w:r w:rsidRPr="00CA6E70">
        <w:rPr>
          <w:rFonts w:ascii="Times New Roman" w:hAnsi="Times New Roman" w:cs="Times New Roman"/>
          <w:sz w:val="28"/>
          <w:szCs w:val="28"/>
        </w:rPr>
        <w:t>программой социально-экономического развития</w:t>
      </w:r>
      <w:r w:rsidR="004E669A" w:rsidRPr="00CA6E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858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="004E669A" w:rsidRPr="00CA6E70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</w:t>
      </w:r>
      <w:r w:rsidR="006C0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E70">
        <w:rPr>
          <w:rFonts w:ascii="Times New Roman" w:hAnsi="Times New Roman" w:cs="Times New Roman"/>
          <w:sz w:val="28"/>
          <w:szCs w:val="28"/>
        </w:rPr>
        <w:t xml:space="preserve">на среднесрочную перспективу, прогнозом социально-экономического развития </w:t>
      </w:r>
      <w:r w:rsidR="00724858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="004E669A" w:rsidRPr="00CA6E70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</w:t>
      </w:r>
      <w:r w:rsidRPr="00CA6E70">
        <w:rPr>
          <w:rFonts w:ascii="Times New Roman" w:hAnsi="Times New Roman" w:cs="Times New Roman"/>
          <w:sz w:val="28"/>
          <w:szCs w:val="28"/>
        </w:rPr>
        <w:t>на очередной финансовый год и среднесрочную перспективу;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программами и задачами, определенными </w:t>
      </w:r>
      <w:r w:rsidR="004E669A" w:rsidRPr="00CA6E70">
        <w:rPr>
          <w:rFonts w:ascii="Times New Roman" w:hAnsi="Times New Roman" w:cs="Times New Roman"/>
          <w:bCs/>
          <w:sz w:val="28"/>
          <w:szCs w:val="28"/>
        </w:rPr>
        <w:t>Собранием депутатов</w:t>
      </w:r>
      <w:r w:rsidR="00724858">
        <w:rPr>
          <w:rFonts w:ascii="Times New Roman" w:hAnsi="Times New Roman" w:cs="Times New Roman"/>
          <w:bCs/>
          <w:sz w:val="28"/>
          <w:szCs w:val="28"/>
        </w:rPr>
        <w:t xml:space="preserve"> Винниковского</w:t>
      </w:r>
      <w:r w:rsidR="004E669A" w:rsidRPr="00CA6E70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</w:t>
      </w:r>
      <w:r w:rsidRPr="00CA6E70">
        <w:rPr>
          <w:rFonts w:ascii="Times New Roman" w:hAnsi="Times New Roman" w:cs="Times New Roman"/>
          <w:sz w:val="28"/>
          <w:szCs w:val="28"/>
        </w:rPr>
        <w:t xml:space="preserve"> (в том числе при подведении итогов приватизации </w:t>
      </w:r>
      <w:r w:rsidR="004E669A" w:rsidRPr="00CA6E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A6E70">
        <w:rPr>
          <w:rFonts w:ascii="Times New Roman" w:hAnsi="Times New Roman" w:cs="Times New Roman"/>
          <w:sz w:val="28"/>
          <w:szCs w:val="28"/>
        </w:rPr>
        <w:t xml:space="preserve">имущества за отчетный год), и иными решениями </w:t>
      </w:r>
      <w:r w:rsidR="004E669A" w:rsidRPr="00CA6E70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="00724858">
        <w:rPr>
          <w:rFonts w:ascii="Times New Roman" w:hAnsi="Times New Roman" w:cs="Times New Roman"/>
          <w:bCs/>
          <w:sz w:val="28"/>
          <w:szCs w:val="28"/>
        </w:rPr>
        <w:t xml:space="preserve"> Винниковского</w:t>
      </w:r>
      <w:r w:rsidR="004E669A" w:rsidRPr="00CA6E70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</w:t>
      </w:r>
      <w:r w:rsidRPr="00CA6E70">
        <w:rPr>
          <w:rFonts w:ascii="Times New Roman" w:hAnsi="Times New Roman" w:cs="Times New Roman"/>
          <w:sz w:val="28"/>
          <w:szCs w:val="28"/>
        </w:rPr>
        <w:t xml:space="preserve">- при разработке прогнозного плана (программы) приватизации </w:t>
      </w:r>
      <w:r w:rsidR="004E669A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E70">
        <w:rPr>
          <w:rFonts w:ascii="Times New Roman" w:hAnsi="Times New Roman" w:cs="Times New Roman"/>
          <w:sz w:val="28"/>
          <w:szCs w:val="28"/>
        </w:rPr>
        <w:t xml:space="preserve"> имущества (далее - программы приватизации </w:t>
      </w:r>
      <w:r w:rsidR="004E669A" w:rsidRPr="00CA6E70">
        <w:rPr>
          <w:rFonts w:ascii="Times New Roman" w:hAnsi="Times New Roman" w:cs="Times New Roman"/>
          <w:sz w:val="28"/>
          <w:szCs w:val="28"/>
        </w:rPr>
        <w:t>мун</w:t>
      </w:r>
      <w:r w:rsidR="00D771EA" w:rsidRPr="00CA6E70">
        <w:rPr>
          <w:rFonts w:ascii="Times New Roman" w:hAnsi="Times New Roman" w:cs="Times New Roman"/>
          <w:sz w:val="28"/>
          <w:szCs w:val="28"/>
        </w:rPr>
        <w:t>и</w:t>
      </w:r>
      <w:r w:rsidR="004E669A" w:rsidRPr="00CA6E70">
        <w:rPr>
          <w:rFonts w:ascii="Times New Roman" w:hAnsi="Times New Roman" w:cs="Times New Roman"/>
          <w:sz w:val="28"/>
          <w:szCs w:val="28"/>
        </w:rPr>
        <w:t>ципального</w:t>
      </w:r>
      <w:r w:rsidRPr="00CA6E70">
        <w:rPr>
          <w:rFonts w:ascii="Times New Roman" w:hAnsi="Times New Roman" w:cs="Times New Roman"/>
          <w:sz w:val="28"/>
          <w:szCs w:val="28"/>
        </w:rPr>
        <w:t xml:space="preserve"> имущества);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программами и задачами, определенными </w:t>
      </w:r>
      <w:r w:rsidR="00E90907" w:rsidRPr="00CA6E70">
        <w:rPr>
          <w:rFonts w:ascii="Times New Roman" w:hAnsi="Times New Roman" w:cs="Times New Roman"/>
          <w:bCs/>
          <w:sz w:val="28"/>
          <w:szCs w:val="28"/>
        </w:rPr>
        <w:t>Собранием депутатов</w:t>
      </w:r>
      <w:r w:rsidR="00724858">
        <w:rPr>
          <w:rFonts w:ascii="Times New Roman" w:hAnsi="Times New Roman" w:cs="Times New Roman"/>
          <w:bCs/>
          <w:sz w:val="28"/>
          <w:szCs w:val="28"/>
        </w:rPr>
        <w:t xml:space="preserve"> Винниковского</w:t>
      </w:r>
      <w:r w:rsidR="00E90907" w:rsidRPr="00CA6E70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</w:t>
      </w:r>
      <w:r w:rsidRPr="00CA6E70">
        <w:rPr>
          <w:rFonts w:ascii="Times New Roman" w:hAnsi="Times New Roman" w:cs="Times New Roman"/>
          <w:sz w:val="28"/>
          <w:szCs w:val="28"/>
        </w:rPr>
        <w:t>, - при разработке программ привати</w:t>
      </w:r>
      <w:r w:rsidR="00E90907" w:rsidRPr="00CA6E70">
        <w:rPr>
          <w:rFonts w:ascii="Times New Roman" w:hAnsi="Times New Roman" w:cs="Times New Roman"/>
          <w:sz w:val="28"/>
          <w:szCs w:val="28"/>
        </w:rPr>
        <w:t>зации муниципального имущества</w:t>
      </w:r>
      <w:r w:rsidRPr="00CA6E70">
        <w:rPr>
          <w:rFonts w:ascii="Times New Roman" w:hAnsi="Times New Roman" w:cs="Times New Roman"/>
          <w:sz w:val="28"/>
          <w:szCs w:val="28"/>
        </w:rPr>
        <w:t>.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4. Программы приватизации разрабатываются на плановый период и утверждаются </w:t>
      </w:r>
      <w:r w:rsidR="00465668" w:rsidRPr="00CA6E70">
        <w:rPr>
          <w:rFonts w:ascii="Times New Roman" w:hAnsi="Times New Roman" w:cs="Times New Roman"/>
          <w:bCs/>
          <w:sz w:val="28"/>
          <w:szCs w:val="28"/>
        </w:rPr>
        <w:t>Собранием депутатов</w:t>
      </w:r>
      <w:r w:rsidR="00724858">
        <w:rPr>
          <w:rFonts w:ascii="Times New Roman" w:hAnsi="Times New Roman" w:cs="Times New Roman"/>
          <w:bCs/>
          <w:sz w:val="28"/>
          <w:szCs w:val="28"/>
        </w:rPr>
        <w:t xml:space="preserve"> Винниковского</w:t>
      </w:r>
      <w:r w:rsidR="00465668" w:rsidRPr="00CA6E70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</w:t>
      </w:r>
      <w:r w:rsidRPr="00CA6E70">
        <w:rPr>
          <w:rFonts w:ascii="Times New Roman" w:hAnsi="Times New Roman" w:cs="Times New Roman"/>
          <w:sz w:val="28"/>
          <w:szCs w:val="28"/>
        </w:rPr>
        <w:t>.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5. Программы приватизации должны содержать: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</w:t>
      </w:r>
      <w:r w:rsidR="00DB1A43" w:rsidRPr="00CA6E7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24858">
        <w:rPr>
          <w:rFonts w:ascii="Times New Roman" w:hAnsi="Times New Roman" w:cs="Times New Roman"/>
          <w:sz w:val="28"/>
          <w:szCs w:val="28"/>
        </w:rPr>
        <w:t>Винниковский</w:t>
      </w:r>
      <w:r w:rsidR="00DB1A43" w:rsidRPr="00CA6E7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24858">
        <w:rPr>
          <w:rFonts w:ascii="Times New Roman" w:hAnsi="Times New Roman" w:cs="Times New Roman"/>
          <w:sz w:val="28"/>
          <w:szCs w:val="28"/>
        </w:rPr>
        <w:t>»</w:t>
      </w:r>
      <w:r w:rsidR="00DB1A43" w:rsidRPr="00CA6E70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области»</w:t>
      </w:r>
      <w:r w:rsidR="007B13AE" w:rsidRPr="00CA6E70">
        <w:rPr>
          <w:rFonts w:ascii="Times New Roman" w:hAnsi="Times New Roman" w:cs="Times New Roman"/>
          <w:sz w:val="28"/>
          <w:szCs w:val="28"/>
        </w:rPr>
        <w:t>)</w:t>
      </w:r>
      <w:r w:rsidRPr="00CA6E70">
        <w:rPr>
          <w:rFonts w:ascii="Times New Roman" w:hAnsi="Times New Roman" w:cs="Times New Roman"/>
          <w:sz w:val="28"/>
          <w:szCs w:val="28"/>
        </w:rPr>
        <w:t>, с указанием характеристики соответствующего имущества;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сведения об акционерных обществах и обществах с ограниченной ответственностью, акции, доли в уставных капиталах которых в соответствии с решениями </w:t>
      </w:r>
      <w:r w:rsidR="007B13AE" w:rsidRPr="00CA6E70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="00724858">
        <w:rPr>
          <w:rFonts w:ascii="Times New Roman" w:hAnsi="Times New Roman" w:cs="Times New Roman"/>
          <w:bCs/>
          <w:sz w:val="28"/>
          <w:szCs w:val="28"/>
        </w:rPr>
        <w:t xml:space="preserve"> Винниковского</w:t>
      </w:r>
      <w:r w:rsidR="007B13AE" w:rsidRPr="00CA6E70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</w:t>
      </w:r>
      <w:r w:rsidR="006C0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E70">
        <w:rPr>
          <w:rFonts w:ascii="Times New Roman" w:hAnsi="Times New Roman" w:cs="Times New Roman"/>
          <w:sz w:val="28"/>
          <w:szCs w:val="28"/>
        </w:rPr>
        <w:t>подлежат внесению в уставный капитал иных акционерных обществ;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сведения об ином имуществе, составляющем казну </w:t>
      </w:r>
      <w:r w:rsidR="00A34C36" w:rsidRPr="00CA6E7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24858">
        <w:rPr>
          <w:rFonts w:ascii="Times New Roman" w:hAnsi="Times New Roman" w:cs="Times New Roman"/>
          <w:sz w:val="28"/>
          <w:szCs w:val="28"/>
        </w:rPr>
        <w:t>Винниковский</w:t>
      </w:r>
      <w:r w:rsidR="00A34C36" w:rsidRPr="00CA6E70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области»</w:t>
      </w:r>
      <w:r w:rsidRPr="00CA6E70">
        <w:rPr>
          <w:rFonts w:ascii="Times New Roman" w:hAnsi="Times New Roman" w:cs="Times New Roman"/>
          <w:sz w:val="28"/>
          <w:szCs w:val="28"/>
        </w:rPr>
        <w:t>, которое подлежит внесению в уставный капитал акционерных обществ;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прогноз объемов поступлений в бюджет </w:t>
      </w:r>
      <w:r w:rsidR="00E71EB8" w:rsidRPr="00CA6E7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24858">
        <w:rPr>
          <w:rFonts w:ascii="Times New Roman" w:hAnsi="Times New Roman" w:cs="Times New Roman"/>
          <w:sz w:val="28"/>
          <w:szCs w:val="28"/>
        </w:rPr>
        <w:t>Винниковский</w:t>
      </w:r>
      <w:r w:rsidR="00E71EB8" w:rsidRPr="00CA6E70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области» </w:t>
      </w:r>
      <w:r w:rsidRPr="00CA6E70">
        <w:rPr>
          <w:rFonts w:ascii="Times New Roman" w:hAnsi="Times New Roman" w:cs="Times New Roman"/>
          <w:sz w:val="28"/>
          <w:szCs w:val="28"/>
        </w:rPr>
        <w:t>в результате исполнения программ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программы приватизации за отчетный период, в отношении программы приватизации </w:t>
      </w:r>
      <w:r w:rsidR="00C8740A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E70">
        <w:rPr>
          <w:rFonts w:ascii="Times New Roman" w:hAnsi="Times New Roman" w:cs="Times New Roman"/>
          <w:sz w:val="28"/>
          <w:szCs w:val="28"/>
        </w:rPr>
        <w:t xml:space="preserve"> имущества - также с учетом принятых </w:t>
      </w:r>
      <w:r w:rsidR="00C8740A" w:rsidRPr="00CA6E70">
        <w:rPr>
          <w:rFonts w:ascii="Times New Roman" w:hAnsi="Times New Roman" w:cs="Times New Roman"/>
          <w:bCs/>
          <w:sz w:val="28"/>
          <w:szCs w:val="28"/>
        </w:rPr>
        <w:t>Собранием депутатов</w:t>
      </w:r>
      <w:r w:rsidR="00724858">
        <w:rPr>
          <w:rFonts w:ascii="Times New Roman" w:hAnsi="Times New Roman" w:cs="Times New Roman"/>
          <w:bCs/>
          <w:sz w:val="28"/>
          <w:szCs w:val="28"/>
        </w:rPr>
        <w:t xml:space="preserve"> Винниковского</w:t>
      </w:r>
      <w:r w:rsidR="00C8740A" w:rsidRPr="00CA6E70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</w:t>
      </w:r>
      <w:r w:rsidR="006C0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E70">
        <w:rPr>
          <w:rFonts w:ascii="Times New Roman" w:hAnsi="Times New Roman" w:cs="Times New Roman"/>
          <w:sz w:val="28"/>
          <w:szCs w:val="28"/>
        </w:rPr>
        <w:t>решений по отчуждению пакетов акций крупнейших компаний, занимающих лидирующее положение в соответствующих отраслях экономики.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Программа приватизации </w:t>
      </w:r>
      <w:r w:rsidR="002C5221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E70">
        <w:rPr>
          <w:rFonts w:ascii="Times New Roman" w:hAnsi="Times New Roman" w:cs="Times New Roman"/>
          <w:sz w:val="28"/>
          <w:szCs w:val="28"/>
        </w:rPr>
        <w:t xml:space="preserve"> имущества дополнительно содержит раздел, содержащий основные направления и задачи приватизации </w:t>
      </w:r>
      <w:r w:rsidR="002C5221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E70">
        <w:rPr>
          <w:rFonts w:ascii="Times New Roman" w:hAnsi="Times New Roman" w:cs="Times New Roman"/>
          <w:sz w:val="28"/>
          <w:szCs w:val="28"/>
        </w:rPr>
        <w:t xml:space="preserve"> имущества, прогноз влияния приватизации на структурные изменения в экономике, в том числе в конкретных отраслях экономики (сферах управления), а также перечень </w:t>
      </w:r>
      <w:r w:rsidR="002C5221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E70">
        <w:rPr>
          <w:rFonts w:ascii="Times New Roman" w:hAnsi="Times New Roman" w:cs="Times New Roman"/>
          <w:sz w:val="28"/>
          <w:szCs w:val="28"/>
        </w:rPr>
        <w:t xml:space="preserve"> </w:t>
      </w:r>
      <w:r w:rsidRPr="00CA6E70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имущества, решения об условиях приватизации которого принимаются </w:t>
      </w:r>
      <w:r w:rsidR="002C5221" w:rsidRPr="00CA6E70">
        <w:rPr>
          <w:rFonts w:ascii="Times New Roman" w:hAnsi="Times New Roman" w:cs="Times New Roman"/>
          <w:bCs/>
          <w:sz w:val="28"/>
          <w:szCs w:val="28"/>
        </w:rPr>
        <w:t>Собранием депутатов</w:t>
      </w:r>
      <w:r w:rsidR="00724858">
        <w:rPr>
          <w:rFonts w:ascii="Times New Roman" w:hAnsi="Times New Roman" w:cs="Times New Roman"/>
          <w:bCs/>
          <w:sz w:val="28"/>
          <w:szCs w:val="28"/>
        </w:rPr>
        <w:t xml:space="preserve"> Винниковского</w:t>
      </w:r>
      <w:r w:rsidR="002C5221" w:rsidRPr="00CA6E70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</w:t>
      </w:r>
      <w:r w:rsidRPr="00CA6E70">
        <w:rPr>
          <w:rFonts w:ascii="Times New Roman" w:hAnsi="Times New Roman" w:cs="Times New Roman"/>
          <w:sz w:val="28"/>
          <w:szCs w:val="28"/>
        </w:rPr>
        <w:t>.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6. При включении муниципального имущества в соответствующие перечни указываются: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б) для акций акционерных обществ, находящихся в муниципальной собственности: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наименование и место нахождения акционерного общества;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доля принадлежащих </w:t>
      </w:r>
      <w:r w:rsidR="00206F51" w:rsidRPr="00CA6E70">
        <w:rPr>
          <w:rFonts w:ascii="Times New Roman" w:hAnsi="Times New Roman" w:cs="Times New Roman"/>
          <w:sz w:val="28"/>
          <w:szCs w:val="28"/>
        </w:rPr>
        <w:t>муниципальному образованию «</w:t>
      </w:r>
      <w:r w:rsidR="00724858">
        <w:rPr>
          <w:rFonts w:ascii="Times New Roman" w:hAnsi="Times New Roman" w:cs="Times New Roman"/>
          <w:sz w:val="28"/>
          <w:szCs w:val="28"/>
        </w:rPr>
        <w:t>Винниковский</w:t>
      </w:r>
      <w:r w:rsidR="00206F51" w:rsidRPr="00CA6E70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области» </w:t>
      </w:r>
      <w:r w:rsidRPr="00CA6E70">
        <w:rPr>
          <w:rFonts w:ascii="Times New Roman" w:hAnsi="Times New Roman" w:cs="Times New Roman"/>
          <w:sz w:val="28"/>
          <w:szCs w:val="28"/>
        </w:rPr>
        <w:t>акций в общем количестве акций акционерного общества либо, если доля акций менее 0,01 процента, - количество акций;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доля и количество акций, подлежащих приватизации;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доля в уставном капитале общества с ограниченной ответственностью, принадлежащая </w:t>
      </w:r>
      <w:r w:rsidR="001F569F" w:rsidRPr="00CA6E70">
        <w:rPr>
          <w:rFonts w:ascii="Times New Roman" w:hAnsi="Times New Roman" w:cs="Times New Roman"/>
          <w:sz w:val="28"/>
          <w:szCs w:val="28"/>
        </w:rPr>
        <w:t>муниципальному образованию «</w:t>
      </w:r>
      <w:r w:rsidR="00724858">
        <w:rPr>
          <w:rFonts w:ascii="Times New Roman" w:hAnsi="Times New Roman" w:cs="Times New Roman"/>
          <w:sz w:val="28"/>
          <w:szCs w:val="28"/>
        </w:rPr>
        <w:t>Винниковский</w:t>
      </w:r>
      <w:r w:rsidR="001F569F" w:rsidRPr="00CA6E70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области» </w:t>
      </w:r>
      <w:r w:rsidRPr="00CA6E70">
        <w:rPr>
          <w:rFonts w:ascii="Times New Roman" w:hAnsi="Times New Roman" w:cs="Times New Roman"/>
          <w:sz w:val="28"/>
          <w:szCs w:val="28"/>
        </w:rPr>
        <w:t>и подлежащая приватизации;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</w:t>
      </w:r>
      <w:hyperlink r:id="rId8" w:history="1">
        <w:r w:rsidRPr="006B46E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CA6E70">
        <w:rPr>
          <w:rFonts w:ascii="Times New Roman" w:hAnsi="Times New Roman" w:cs="Times New Roman"/>
          <w:sz w:val="28"/>
          <w:szCs w:val="28"/>
        </w:rPr>
        <w:t xml:space="preserve"> "Об объектах культурного наследия (памятниках истории и культуры) народов Российской Федерации".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7. Программы приватизации утверждаются не позднее 10 рабочих дней до начала планового периода.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8. Программы приватизации размещаются в течение 15 дней со дня утверждения </w:t>
      </w:r>
      <w:r w:rsidR="007B7473" w:rsidRPr="00CA6E70">
        <w:rPr>
          <w:rFonts w:ascii="Times New Roman" w:hAnsi="Times New Roman" w:cs="Times New Roman"/>
          <w:bCs/>
          <w:sz w:val="28"/>
          <w:szCs w:val="28"/>
        </w:rPr>
        <w:t>Собранием депутатов</w:t>
      </w:r>
      <w:r w:rsidR="00724858">
        <w:rPr>
          <w:rFonts w:ascii="Times New Roman" w:hAnsi="Times New Roman" w:cs="Times New Roman"/>
          <w:bCs/>
          <w:sz w:val="28"/>
          <w:szCs w:val="28"/>
        </w:rPr>
        <w:t xml:space="preserve"> Винниковского</w:t>
      </w:r>
      <w:r w:rsidR="007B7473" w:rsidRPr="00CA6E70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</w:t>
      </w:r>
      <w:r w:rsidR="006C0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6E70">
        <w:rPr>
          <w:rFonts w:ascii="Times New Roman" w:hAnsi="Times New Roman" w:cs="Times New Roman"/>
          <w:sz w:val="28"/>
          <w:szCs w:val="28"/>
        </w:rPr>
        <w:t xml:space="preserve">на официальном сайте в информационно-телекоммуникационной сети "Интернет" в соответствии с требованиями, установленными Федеральным законом </w:t>
      </w:r>
      <w:r w:rsidR="007B7473" w:rsidRPr="00CA6E70">
        <w:rPr>
          <w:rFonts w:ascii="Times New Roman" w:hAnsi="Times New Roman" w:cs="Times New Roman"/>
          <w:sz w:val="28"/>
          <w:szCs w:val="28"/>
        </w:rPr>
        <w:t>«</w:t>
      </w:r>
      <w:r w:rsidRPr="00CA6E70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7B7473" w:rsidRPr="00CA6E70">
        <w:rPr>
          <w:rFonts w:ascii="Times New Roman" w:hAnsi="Times New Roman" w:cs="Times New Roman"/>
          <w:sz w:val="28"/>
          <w:szCs w:val="28"/>
        </w:rPr>
        <w:t>»</w:t>
      </w:r>
      <w:r w:rsidRPr="00CA6E70">
        <w:rPr>
          <w:rFonts w:ascii="Times New Roman" w:hAnsi="Times New Roman" w:cs="Times New Roman"/>
          <w:sz w:val="28"/>
          <w:szCs w:val="28"/>
        </w:rPr>
        <w:t>.</w:t>
      </w:r>
    </w:p>
    <w:p w:rsidR="001B1A66" w:rsidRPr="00CA6E70" w:rsidRDefault="001A63F4" w:rsidP="003C4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9. Ежегодный отчет об итогах исполнения программ приватизации имущества, находящегося в </w:t>
      </w:r>
      <w:r w:rsidR="000E639C" w:rsidRPr="00CA6E70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Pr="00CA6E70">
        <w:rPr>
          <w:rFonts w:ascii="Times New Roman" w:hAnsi="Times New Roman" w:cs="Times New Roman"/>
          <w:sz w:val="28"/>
          <w:szCs w:val="28"/>
        </w:rPr>
        <w:t>, представляется</w:t>
      </w:r>
      <w:r w:rsidR="00724858">
        <w:rPr>
          <w:rFonts w:ascii="Times New Roman" w:hAnsi="Times New Roman" w:cs="Times New Roman"/>
          <w:sz w:val="28"/>
          <w:szCs w:val="28"/>
        </w:rPr>
        <w:t xml:space="preserve"> </w:t>
      </w:r>
      <w:r w:rsidR="001B1A66" w:rsidRPr="00CA6E70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="001B1A66" w:rsidRPr="00CA6E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подведомственными муниципальными унитарными предприятиями, акционерными обществами</w:t>
      </w:r>
      <w:r w:rsidR="00776625">
        <w:rPr>
          <w:rFonts w:ascii="Times New Roman" w:hAnsi="Times New Roman" w:cs="Times New Roman"/>
          <w:sz w:val="28"/>
          <w:szCs w:val="28"/>
        </w:rPr>
        <w:t>,</w:t>
      </w:r>
      <w:r w:rsidR="001B1A66" w:rsidRPr="00CA6E70">
        <w:rPr>
          <w:rFonts w:ascii="Times New Roman" w:hAnsi="Times New Roman" w:cs="Times New Roman"/>
          <w:sz w:val="28"/>
          <w:szCs w:val="28"/>
        </w:rPr>
        <w:t xml:space="preserve"> </w:t>
      </w:r>
      <w:r w:rsidR="001B1A66" w:rsidRPr="00CA6E70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учреждениями </w:t>
      </w:r>
      <w:r w:rsidR="00776625">
        <w:rPr>
          <w:rFonts w:ascii="Times New Roman" w:hAnsi="Times New Roman" w:cs="Times New Roman"/>
          <w:sz w:val="28"/>
          <w:szCs w:val="28"/>
        </w:rPr>
        <w:t xml:space="preserve">и обществами </w:t>
      </w:r>
      <w:r w:rsidR="001B1A66" w:rsidRPr="00CA6E70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="001B1A66" w:rsidRPr="00CA6E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не позднее 1 </w:t>
      </w:r>
      <w:r w:rsidR="002B473F" w:rsidRPr="00CA6E70">
        <w:rPr>
          <w:rFonts w:ascii="Times New Roman" w:hAnsi="Times New Roman" w:cs="Times New Roman"/>
          <w:sz w:val="28"/>
          <w:szCs w:val="28"/>
        </w:rPr>
        <w:t>февраля</w:t>
      </w:r>
      <w:r w:rsidR="001B1A66" w:rsidRPr="00CA6E70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по форме согласно приложению № 1.</w:t>
      </w:r>
    </w:p>
    <w:p w:rsidR="001B1A66" w:rsidRPr="00CA6E70" w:rsidRDefault="001B1A66" w:rsidP="00515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63F4" w:rsidRPr="00CA6E70" w:rsidRDefault="001A63F4" w:rsidP="00515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II. Особенности разработки прогнозного плана (программы)</w:t>
      </w:r>
    </w:p>
    <w:p w:rsidR="001A63F4" w:rsidRPr="00CA6E70" w:rsidRDefault="001A63F4" w:rsidP="005157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82416C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E70">
        <w:rPr>
          <w:rFonts w:ascii="Times New Roman" w:hAnsi="Times New Roman" w:cs="Times New Roman"/>
          <w:sz w:val="28"/>
          <w:szCs w:val="28"/>
        </w:rPr>
        <w:t xml:space="preserve"> имущества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3F4" w:rsidRPr="00CA6E70" w:rsidRDefault="001A63F4" w:rsidP="00457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10. </w:t>
      </w:r>
      <w:r w:rsidR="007F0EBD" w:rsidRPr="00CA6E7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="007F0EBD" w:rsidRPr="00CA6E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CA6E70">
        <w:rPr>
          <w:rFonts w:ascii="Times New Roman" w:hAnsi="Times New Roman" w:cs="Times New Roman"/>
          <w:sz w:val="28"/>
          <w:szCs w:val="28"/>
        </w:rPr>
        <w:t xml:space="preserve">не позднее 1 </w:t>
      </w:r>
      <w:r w:rsidR="002B473F" w:rsidRPr="00CA6E70">
        <w:rPr>
          <w:rFonts w:ascii="Times New Roman" w:hAnsi="Times New Roman" w:cs="Times New Roman"/>
          <w:sz w:val="28"/>
          <w:szCs w:val="28"/>
        </w:rPr>
        <w:t>марта</w:t>
      </w:r>
      <w:r w:rsidRPr="00CA6E70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7F0EBD" w:rsidRPr="00CA6E70">
        <w:rPr>
          <w:rFonts w:ascii="Times New Roman" w:hAnsi="Times New Roman" w:cs="Times New Roman"/>
          <w:sz w:val="28"/>
          <w:szCs w:val="28"/>
        </w:rPr>
        <w:t xml:space="preserve">Собранию депутатов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="007F0EBD" w:rsidRPr="00CA6E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CA6E70">
        <w:rPr>
          <w:rFonts w:ascii="Times New Roman" w:hAnsi="Times New Roman" w:cs="Times New Roman"/>
          <w:sz w:val="28"/>
          <w:szCs w:val="28"/>
        </w:rPr>
        <w:t xml:space="preserve">отчет о результатах приватизации </w:t>
      </w:r>
      <w:r w:rsidR="003A63B4" w:rsidRPr="00CA6E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A6E70">
        <w:rPr>
          <w:rFonts w:ascii="Times New Roman" w:hAnsi="Times New Roman" w:cs="Times New Roman"/>
          <w:sz w:val="28"/>
          <w:szCs w:val="28"/>
        </w:rPr>
        <w:t xml:space="preserve">имущества за отчетный год, предусмотренный приложением </w:t>
      </w:r>
      <w:r w:rsidR="007F0EBD" w:rsidRPr="00CA6E70">
        <w:rPr>
          <w:rFonts w:ascii="Times New Roman" w:hAnsi="Times New Roman" w:cs="Times New Roman"/>
          <w:sz w:val="28"/>
          <w:szCs w:val="28"/>
        </w:rPr>
        <w:t>№</w:t>
      </w:r>
      <w:r w:rsidRPr="00CA6E70">
        <w:rPr>
          <w:rFonts w:ascii="Times New Roman" w:hAnsi="Times New Roman" w:cs="Times New Roman"/>
          <w:sz w:val="28"/>
          <w:szCs w:val="28"/>
        </w:rPr>
        <w:t xml:space="preserve"> 1 к указанным Правилам, вместе с корректировкой предусмотренных программой приватизации </w:t>
      </w:r>
      <w:r w:rsidR="00457A77" w:rsidRPr="00CA6E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A6E70">
        <w:rPr>
          <w:rFonts w:ascii="Times New Roman" w:hAnsi="Times New Roman" w:cs="Times New Roman"/>
          <w:sz w:val="28"/>
          <w:szCs w:val="28"/>
        </w:rPr>
        <w:t xml:space="preserve">имущества прогнозных показателей поступлений от приватизации </w:t>
      </w:r>
      <w:r w:rsidR="005C154B" w:rsidRPr="00CA6E70">
        <w:rPr>
          <w:rFonts w:ascii="Times New Roman" w:hAnsi="Times New Roman" w:cs="Times New Roman"/>
          <w:sz w:val="28"/>
          <w:szCs w:val="28"/>
        </w:rPr>
        <w:t>м</w:t>
      </w:r>
      <w:r w:rsidR="00457A77" w:rsidRPr="00CA6E70">
        <w:rPr>
          <w:rFonts w:ascii="Times New Roman" w:hAnsi="Times New Roman" w:cs="Times New Roman"/>
          <w:sz w:val="28"/>
          <w:szCs w:val="28"/>
        </w:rPr>
        <w:t>униципального</w:t>
      </w:r>
      <w:r w:rsidRPr="00CA6E70">
        <w:rPr>
          <w:rFonts w:ascii="Times New Roman" w:hAnsi="Times New Roman" w:cs="Times New Roman"/>
          <w:sz w:val="28"/>
          <w:szCs w:val="28"/>
        </w:rPr>
        <w:t xml:space="preserve"> имущества с учетом стоимости имущества, продажа которого завершена, изменений, внесенных в программу приватизации </w:t>
      </w:r>
      <w:r w:rsidR="00457A77" w:rsidRPr="00CA6E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A6E70">
        <w:rPr>
          <w:rFonts w:ascii="Times New Roman" w:hAnsi="Times New Roman" w:cs="Times New Roman"/>
          <w:sz w:val="28"/>
          <w:szCs w:val="28"/>
        </w:rPr>
        <w:t xml:space="preserve">имущества за отчетный период, принятых </w:t>
      </w:r>
      <w:r w:rsidR="00457A77" w:rsidRPr="00CA6E7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="00457A77" w:rsidRPr="00CA6E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CA6E70">
        <w:rPr>
          <w:rFonts w:ascii="Times New Roman" w:hAnsi="Times New Roman" w:cs="Times New Roman"/>
          <w:sz w:val="28"/>
          <w:szCs w:val="28"/>
        </w:rPr>
        <w:t>решений по отчуждению пакетов акций крупнейших компаний, занимающих лидирующее положение в соответствующих отраслях экономики</w:t>
      </w:r>
      <w:r w:rsidR="001A4139" w:rsidRPr="00CA6E70">
        <w:rPr>
          <w:rFonts w:ascii="Times New Roman" w:hAnsi="Times New Roman" w:cs="Times New Roman"/>
          <w:sz w:val="28"/>
          <w:szCs w:val="28"/>
        </w:rPr>
        <w:t>, а также перечни муниципального имущества, не приватизированного в отчетном году</w:t>
      </w:r>
      <w:r w:rsidRPr="00CA6E70">
        <w:rPr>
          <w:rFonts w:ascii="Times New Roman" w:hAnsi="Times New Roman" w:cs="Times New Roman"/>
          <w:sz w:val="28"/>
          <w:szCs w:val="28"/>
        </w:rPr>
        <w:t>.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11. Не позднее 1 </w:t>
      </w:r>
      <w:r w:rsidR="004A22C2" w:rsidRPr="00CA6E70">
        <w:rPr>
          <w:rFonts w:ascii="Times New Roman" w:hAnsi="Times New Roman" w:cs="Times New Roman"/>
          <w:sz w:val="28"/>
          <w:szCs w:val="28"/>
        </w:rPr>
        <w:t>мая</w:t>
      </w:r>
      <w:r w:rsidR="00724858">
        <w:rPr>
          <w:rFonts w:ascii="Times New Roman" w:hAnsi="Times New Roman" w:cs="Times New Roman"/>
          <w:sz w:val="28"/>
          <w:szCs w:val="28"/>
        </w:rPr>
        <w:t xml:space="preserve"> </w:t>
      </w:r>
      <w:r w:rsidR="00CA42CD" w:rsidRPr="00CA6E70">
        <w:rPr>
          <w:rFonts w:ascii="Times New Roman" w:hAnsi="Times New Roman" w:cs="Times New Roman"/>
          <w:sz w:val="28"/>
          <w:szCs w:val="28"/>
        </w:rPr>
        <w:t>Администраци</w:t>
      </w:r>
      <w:r w:rsidR="00FA2237" w:rsidRPr="00CA6E70">
        <w:rPr>
          <w:rFonts w:ascii="Times New Roman" w:hAnsi="Times New Roman" w:cs="Times New Roman"/>
          <w:sz w:val="28"/>
          <w:szCs w:val="28"/>
        </w:rPr>
        <w:t>я</w:t>
      </w:r>
      <w:r w:rsidR="00CA42CD" w:rsidRPr="00CA6E70">
        <w:rPr>
          <w:rFonts w:ascii="Times New Roman" w:hAnsi="Times New Roman" w:cs="Times New Roman"/>
          <w:sz w:val="28"/>
          <w:szCs w:val="28"/>
        </w:rPr>
        <w:t xml:space="preserve">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="00CA42CD" w:rsidRPr="00CA6E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CA6E70">
        <w:rPr>
          <w:rFonts w:ascii="Times New Roman" w:hAnsi="Times New Roman" w:cs="Times New Roman"/>
          <w:sz w:val="28"/>
          <w:szCs w:val="28"/>
        </w:rPr>
        <w:t>разраб</w:t>
      </w:r>
      <w:r w:rsidR="00FA2237" w:rsidRPr="00CA6E70">
        <w:rPr>
          <w:rFonts w:ascii="Times New Roman" w:hAnsi="Times New Roman" w:cs="Times New Roman"/>
          <w:sz w:val="28"/>
          <w:szCs w:val="28"/>
        </w:rPr>
        <w:t>атывает</w:t>
      </w:r>
      <w:r w:rsidRPr="00CA6E70">
        <w:rPr>
          <w:rFonts w:ascii="Times New Roman" w:hAnsi="Times New Roman" w:cs="Times New Roman"/>
          <w:sz w:val="28"/>
          <w:szCs w:val="28"/>
        </w:rPr>
        <w:t xml:space="preserve"> проект программы приватизации </w:t>
      </w:r>
      <w:r w:rsidR="00CA42CD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E70">
        <w:rPr>
          <w:rFonts w:ascii="Times New Roman" w:hAnsi="Times New Roman" w:cs="Times New Roman"/>
          <w:sz w:val="28"/>
          <w:szCs w:val="28"/>
        </w:rPr>
        <w:t xml:space="preserve"> имущества на плановый период, подготовленн</w:t>
      </w:r>
      <w:r w:rsidR="00FA2237" w:rsidRPr="00CA6E70">
        <w:rPr>
          <w:rFonts w:ascii="Times New Roman" w:hAnsi="Times New Roman" w:cs="Times New Roman"/>
          <w:sz w:val="28"/>
          <w:szCs w:val="28"/>
        </w:rPr>
        <w:t>ый</w:t>
      </w:r>
      <w:r w:rsidRPr="00CA6E70">
        <w:rPr>
          <w:rFonts w:ascii="Times New Roman" w:hAnsi="Times New Roman" w:cs="Times New Roman"/>
          <w:sz w:val="28"/>
          <w:szCs w:val="28"/>
        </w:rPr>
        <w:t xml:space="preserve"> с учетом итогов приватизации </w:t>
      </w:r>
      <w:r w:rsidR="00FA2237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E70">
        <w:rPr>
          <w:rFonts w:ascii="Times New Roman" w:hAnsi="Times New Roman" w:cs="Times New Roman"/>
          <w:sz w:val="28"/>
          <w:szCs w:val="28"/>
        </w:rPr>
        <w:t xml:space="preserve"> имущества за отчетный год, а также основных направлений приватизации </w:t>
      </w:r>
      <w:r w:rsidR="00FA2237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="006C0794">
        <w:rPr>
          <w:rFonts w:ascii="Times New Roman" w:hAnsi="Times New Roman" w:cs="Times New Roman"/>
          <w:sz w:val="28"/>
          <w:szCs w:val="28"/>
        </w:rPr>
        <w:t xml:space="preserve"> </w:t>
      </w:r>
      <w:r w:rsidRPr="00CA6E70">
        <w:rPr>
          <w:rFonts w:ascii="Times New Roman" w:hAnsi="Times New Roman" w:cs="Times New Roman"/>
          <w:sz w:val="28"/>
          <w:szCs w:val="28"/>
        </w:rPr>
        <w:t>имущества на плановый период.</w:t>
      </w:r>
    </w:p>
    <w:p w:rsidR="00EB595B" w:rsidRPr="00CA6E70" w:rsidRDefault="001A63F4" w:rsidP="0061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12. При подготовке проекта программы приватизации </w:t>
      </w:r>
      <w:r w:rsidR="00EB595B" w:rsidRPr="00CA6E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A6E70">
        <w:rPr>
          <w:rFonts w:ascii="Times New Roman" w:hAnsi="Times New Roman" w:cs="Times New Roman"/>
          <w:sz w:val="28"/>
          <w:szCs w:val="28"/>
        </w:rPr>
        <w:t xml:space="preserve">имущества учитываются предложения </w:t>
      </w:r>
      <w:r w:rsidR="00EB595B" w:rsidRPr="00CA6E70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="00EB595B" w:rsidRPr="00CA6E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подведомственных муниципальных унитарных предприятий, </w:t>
      </w:r>
      <w:r w:rsidR="005667BA" w:rsidRPr="00CA6E70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EB595B" w:rsidRPr="00CA6E70">
        <w:rPr>
          <w:rFonts w:ascii="Times New Roman" w:hAnsi="Times New Roman" w:cs="Times New Roman"/>
          <w:sz w:val="28"/>
          <w:szCs w:val="28"/>
        </w:rPr>
        <w:t>акционерных обществ, акции которых находятся в муниципальной собственности, обществ с ограниченной ответственностью, доля в уставных капиталах которых находится в муниципальной собственности</w:t>
      </w:r>
      <w:r w:rsidR="005667BA" w:rsidRPr="00CA6E70">
        <w:rPr>
          <w:rFonts w:ascii="Times New Roman" w:hAnsi="Times New Roman" w:cs="Times New Roman"/>
          <w:sz w:val="28"/>
          <w:szCs w:val="28"/>
        </w:rPr>
        <w:t xml:space="preserve">, иных юридических лиц и граждан, поступившие в Администрацию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="005667BA" w:rsidRPr="00CA6E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не позднее </w:t>
      </w:r>
      <w:r w:rsidR="00AE1F24" w:rsidRPr="00CA6E70">
        <w:rPr>
          <w:rFonts w:ascii="Times New Roman" w:hAnsi="Times New Roman" w:cs="Times New Roman"/>
          <w:sz w:val="28"/>
          <w:szCs w:val="28"/>
        </w:rPr>
        <w:t>1 апреля</w:t>
      </w:r>
      <w:r w:rsidR="00EB595B" w:rsidRPr="00CA6E70">
        <w:rPr>
          <w:rFonts w:ascii="Times New Roman" w:hAnsi="Times New Roman" w:cs="Times New Roman"/>
          <w:sz w:val="28"/>
          <w:szCs w:val="28"/>
        </w:rPr>
        <w:t>.</w:t>
      </w:r>
    </w:p>
    <w:p w:rsidR="00AE1F24" w:rsidRPr="00CA6E70" w:rsidRDefault="004A22C2" w:rsidP="00615D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13. </w:t>
      </w:r>
      <w:r w:rsidR="00AE1F24" w:rsidRPr="00CA6E70">
        <w:rPr>
          <w:rFonts w:ascii="Times New Roman" w:hAnsi="Times New Roman" w:cs="Times New Roman"/>
          <w:sz w:val="28"/>
          <w:szCs w:val="28"/>
        </w:rPr>
        <w:t xml:space="preserve">При наличии разногласий по проекту программы приватизации муниципального имущества Администрация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="00AE1F24" w:rsidRPr="00CA6E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не позднее </w:t>
      </w:r>
      <w:r w:rsidR="00E91E81" w:rsidRPr="00CA6E70">
        <w:rPr>
          <w:rFonts w:ascii="Times New Roman" w:hAnsi="Times New Roman" w:cs="Times New Roman"/>
          <w:sz w:val="28"/>
          <w:szCs w:val="28"/>
        </w:rPr>
        <w:t>1 июня</w:t>
      </w:r>
      <w:r w:rsidR="00AE1F24" w:rsidRPr="00CA6E70">
        <w:rPr>
          <w:rFonts w:ascii="Times New Roman" w:hAnsi="Times New Roman" w:cs="Times New Roman"/>
          <w:sz w:val="28"/>
          <w:szCs w:val="28"/>
        </w:rPr>
        <w:t xml:space="preserve"> текущего года проводит </w:t>
      </w:r>
      <w:r w:rsidR="009E4E40" w:rsidRPr="00CA6E70">
        <w:rPr>
          <w:rFonts w:ascii="Times New Roman" w:hAnsi="Times New Roman" w:cs="Times New Roman"/>
          <w:sz w:val="28"/>
          <w:szCs w:val="28"/>
        </w:rPr>
        <w:t>согласительные совещания с заинтересованными лицами, по результатам которых</w:t>
      </w:r>
      <w:r w:rsidR="00277054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="002770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E1F24" w:rsidRPr="00CA6E70">
        <w:rPr>
          <w:rFonts w:ascii="Times New Roman" w:hAnsi="Times New Roman" w:cs="Times New Roman"/>
          <w:sz w:val="28"/>
          <w:szCs w:val="28"/>
        </w:rPr>
        <w:t>согласов</w:t>
      </w:r>
      <w:r w:rsidR="009E4E40" w:rsidRPr="00CA6E70">
        <w:rPr>
          <w:rFonts w:ascii="Times New Roman" w:hAnsi="Times New Roman" w:cs="Times New Roman"/>
          <w:sz w:val="28"/>
          <w:szCs w:val="28"/>
        </w:rPr>
        <w:t>ывает</w:t>
      </w:r>
      <w:r w:rsidR="00AE1F24" w:rsidRPr="00CA6E70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9E4E40" w:rsidRPr="00CA6E70">
        <w:rPr>
          <w:rFonts w:ascii="Times New Roman" w:hAnsi="Times New Roman" w:cs="Times New Roman"/>
          <w:sz w:val="28"/>
          <w:szCs w:val="28"/>
        </w:rPr>
        <w:t>и</w:t>
      </w:r>
      <w:r w:rsidR="00AE1F24" w:rsidRPr="00CA6E70">
        <w:rPr>
          <w:rFonts w:ascii="Times New Roman" w:hAnsi="Times New Roman" w:cs="Times New Roman"/>
          <w:sz w:val="28"/>
          <w:szCs w:val="28"/>
        </w:rPr>
        <w:t xml:space="preserve"> имущества, подлежащего приватизации.</w:t>
      </w:r>
    </w:p>
    <w:p w:rsidR="001A63F4" w:rsidRPr="00CA6E70" w:rsidRDefault="00615D8A" w:rsidP="00615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1A63F4" w:rsidRPr="00CA6E70">
        <w:rPr>
          <w:rFonts w:ascii="Times New Roman" w:hAnsi="Times New Roman" w:cs="Times New Roman"/>
          <w:sz w:val="28"/>
          <w:szCs w:val="28"/>
        </w:rPr>
        <w:t xml:space="preserve">Предложения о включении в проект программы приватизации </w:t>
      </w:r>
      <w:r w:rsidR="00AE1F24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="001A63F4" w:rsidRPr="00CA6E70">
        <w:rPr>
          <w:rFonts w:ascii="Times New Roman" w:hAnsi="Times New Roman" w:cs="Times New Roman"/>
          <w:sz w:val="28"/>
          <w:szCs w:val="28"/>
        </w:rPr>
        <w:t xml:space="preserve"> имущества, приватизация которого обязательна в соответствии с решениями </w:t>
      </w:r>
      <w:r w:rsidR="00147CBE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="00147CBE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1A63F4" w:rsidRPr="00CA6E70">
        <w:rPr>
          <w:rFonts w:ascii="Times New Roman" w:hAnsi="Times New Roman" w:cs="Times New Roman"/>
          <w:sz w:val="28"/>
          <w:szCs w:val="28"/>
        </w:rPr>
        <w:t>, в том числе имущества, приватизация которого не завершена в предыдущем плановом периоде, согласованию не подлежат.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1</w:t>
      </w:r>
      <w:r w:rsidR="00615D8A" w:rsidRPr="00CA6E70">
        <w:rPr>
          <w:rFonts w:ascii="Times New Roman" w:hAnsi="Times New Roman" w:cs="Times New Roman"/>
          <w:sz w:val="28"/>
          <w:szCs w:val="28"/>
        </w:rPr>
        <w:t>5</w:t>
      </w:r>
      <w:r w:rsidRPr="00CA6E70">
        <w:rPr>
          <w:rFonts w:ascii="Times New Roman" w:hAnsi="Times New Roman" w:cs="Times New Roman"/>
          <w:sz w:val="28"/>
          <w:szCs w:val="28"/>
        </w:rPr>
        <w:t xml:space="preserve">. Предложения об исключении </w:t>
      </w:r>
      <w:r w:rsidR="00615D8A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E70">
        <w:rPr>
          <w:rFonts w:ascii="Times New Roman" w:hAnsi="Times New Roman" w:cs="Times New Roman"/>
          <w:sz w:val="28"/>
          <w:szCs w:val="28"/>
        </w:rPr>
        <w:t xml:space="preserve"> имущества из проекта программы приватизации </w:t>
      </w:r>
      <w:r w:rsidR="00615D8A" w:rsidRPr="00CA6E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A6E70">
        <w:rPr>
          <w:rFonts w:ascii="Times New Roman" w:hAnsi="Times New Roman" w:cs="Times New Roman"/>
          <w:sz w:val="28"/>
          <w:szCs w:val="28"/>
        </w:rPr>
        <w:t>имущества представляются: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</w:t>
      </w:r>
      <w:r w:rsidR="00615D8A" w:rsidRPr="00CA6E70">
        <w:rPr>
          <w:rFonts w:ascii="Times New Roman" w:hAnsi="Times New Roman" w:cs="Times New Roman"/>
          <w:sz w:val="28"/>
          <w:szCs w:val="28"/>
        </w:rPr>
        <w:t>муниципальных</w:t>
      </w:r>
      <w:r w:rsidRPr="00CA6E70">
        <w:rPr>
          <w:rFonts w:ascii="Times New Roman" w:hAnsi="Times New Roman" w:cs="Times New Roman"/>
          <w:sz w:val="28"/>
          <w:szCs w:val="28"/>
        </w:rPr>
        <w:t xml:space="preserve"> унитарных предприятий - по форме согласно приложению </w:t>
      </w:r>
      <w:r w:rsidR="00615D8A" w:rsidRPr="00CA6E70">
        <w:rPr>
          <w:rFonts w:ascii="Times New Roman" w:hAnsi="Times New Roman" w:cs="Times New Roman"/>
          <w:sz w:val="28"/>
          <w:szCs w:val="28"/>
        </w:rPr>
        <w:t>№</w:t>
      </w:r>
      <w:r w:rsidRPr="00CA6E70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в отношении акций акционерных обществ, осуществляющих деятельность в соответствующей сфере, - по форме согласно приложению </w:t>
      </w:r>
      <w:r w:rsidR="00615D8A" w:rsidRPr="00CA6E70">
        <w:rPr>
          <w:rFonts w:ascii="Times New Roman" w:hAnsi="Times New Roman" w:cs="Times New Roman"/>
          <w:sz w:val="28"/>
          <w:szCs w:val="28"/>
        </w:rPr>
        <w:t>№</w:t>
      </w:r>
      <w:r w:rsidRPr="00CA6E70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в отношении долей в уставных капиталах обществ с ограниченной ответственностью, осуществляющих деятельность в соответствующей сфере, - по форме согласно приложению </w:t>
      </w:r>
      <w:r w:rsidR="00026D0D" w:rsidRPr="00CA6E70">
        <w:rPr>
          <w:rFonts w:ascii="Times New Roman" w:hAnsi="Times New Roman" w:cs="Times New Roman"/>
          <w:sz w:val="28"/>
          <w:szCs w:val="28"/>
        </w:rPr>
        <w:t>№</w:t>
      </w:r>
      <w:r w:rsidRPr="00CA6E70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Предложения, представленные без соблюдения указанных требований, к рассмотрению не принимаются.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16. Не позднее 30 ию</w:t>
      </w:r>
      <w:r w:rsidR="00A7489D" w:rsidRPr="00CA6E70">
        <w:rPr>
          <w:rFonts w:ascii="Times New Roman" w:hAnsi="Times New Roman" w:cs="Times New Roman"/>
          <w:sz w:val="28"/>
          <w:szCs w:val="28"/>
        </w:rPr>
        <w:t>л</w:t>
      </w:r>
      <w:r w:rsidRPr="00CA6E70">
        <w:rPr>
          <w:rFonts w:ascii="Times New Roman" w:hAnsi="Times New Roman" w:cs="Times New Roman"/>
          <w:sz w:val="28"/>
          <w:szCs w:val="28"/>
        </w:rPr>
        <w:t xml:space="preserve">я </w:t>
      </w:r>
      <w:r w:rsidR="00D34A8C" w:rsidRPr="00CA6E70">
        <w:rPr>
          <w:rFonts w:ascii="Times New Roman" w:hAnsi="Times New Roman" w:cs="Times New Roman"/>
          <w:sz w:val="28"/>
          <w:szCs w:val="28"/>
        </w:rPr>
        <w:t xml:space="preserve">года, предшествующего плановому периоду программы приватизации муниципального имущества, </w:t>
      </w:r>
      <w:r w:rsidRPr="00CA6E70">
        <w:rPr>
          <w:rFonts w:ascii="Times New Roman" w:hAnsi="Times New Roman" w:cs="Times New Roman"/>
          <w:sz w:val="28"/>
          <w:szCs w:val="28"/>
        </w:rPr>
        <w:t xml:space="preserve">проект программы приватизации </w:t>
      </w:r>
      <w:r w:rsidR="003750E0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E70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A7489D" w:rsidRPr="00CA6E70">
        <w:rPr>
          <w:rFonts w:ascii="Times New Roman" w:hAnsi="Times New Roman" w:cs="Times New Roman"/>
          <w:sz w:val="28"/>
          <w:szCs w:val="28"/>
        </w:rPr>
        <w:t xml:space="preserve">, согласованный с Федеральной антимонопольной службой, </w:t>
      </w:r>
      <w:r w:rsidRPr="00CA6E70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2C3ACD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="00E378FF" w:rsidRPr="00CA6E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331CA5" w:rsidRPr="00CA6E70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E378FF" w:rsidRPr="00CA6E70">
        <w:rPr>
          <w:rFonts w:ascii="Times New Roman" w:hAnsi="Times New Roman" w:cs="Times New Roman"/>
          <w:sz w:val="28"/>
          <w:szCs w:val="28"/>
        </w:rPr>
        <w:t>Собрани</w:t>
      </w:r>
      <w:r w:rsidR="00331CA5" w:rsidRPr="00CA6E70">
        <w:rPr>
          <w:rFonts w:ascii="Times New Roman" w:hAnsi="Times New Roman" w:cs="Times New Roman"/>
          <w:sz w:val="28"/>
          <w:szCs w:val="28"/>
        </w:rPr>
        <w:t>я</w:t>
      </w:r>
      <w:r w:rsidR="00E378FF" w:rsidRPr="00CA6E7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="00E378FF" w:rsidRPr="00CA6E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CA6E70">
        <w:rPr>
          <w:rFonts w:ascii="Times New Roman" w:hAnsi="Times New Roman" w:cs="Times New Roman"/>
          <w:sz w:val="28"/>
          <w:szCs w:val="28"/>
        </w:rPr>
        <w:t xml:space="preserve">с приложением заверенных копий уставов, выписок из реестра акционеров, единого государственного реестра недвижимости и реестра </w:t>
      </w:r>
      <w:r w:rsidR="00E378FF" w:rsidRPr="00CA6E70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CA6E70">
        <w:rPr>
          <w:rFonts w:ascii="Times New Roman" w:hAnsi="Times New Roman" w:cs="Times New Roman"/>
          <w:sz w:val="28"/>
          <w:szCs w:val="28"/>
        </w:rPr>
        <w:t>.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1</w:t>
      </w:r>
      <w:r w:rsidR="002B59D4" w:rsidRPr="00CA6E70">
        <w:rPr>
          <w:rFonts w:ascii="Times New Roman" w:hAnsi="Times New Roman" w:cs="Times New Roman"/>
          <w:sz w:val="28"/>
          <w:szCs w:val="28"/>
        </w:rPr>
        <w:t>7</w:t>
      </w:r>
      <w:r w:rsidRPr="00CA6E70">
        <w:rPr>
          <w:rFonts w:ascii="Times New Roman" w:hAnsi="Times New Roman" w:cs="Times New Roman"/>
          <w:sz w:val="28"/>
          <w:szCs w:val="28"/>
        </w:rPr>
        <w:t xml:space="preserve">. Внесение при необходимости изменений в утвержденную программу приватизации </w:t>
      </w:r>
      <w:r w:rsidR="00C4643C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E70">
        <w:rPr>
          <w:rFonts w:ascii="Times New Roman" w:hAnsi="Times New Roman" w:cs="Times New Roman"/>
          <w:sz w:val="28"/>
          <w:szCs w:val="28"/>
        </w:rPr>
        <w:t xml:space="preserve"> имущества осуществляется в порядке, установленном настоящими Правилами для ее разработки, кроме случаев, предусматривающих исключение </w:t>
      </w:r>
      <w:r w:rsidR="00C4643C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E70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1A63F4" w:rsidRPr="00CA6E70" w:rsidRDefault="001A63F4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 xml:space="preserve">Без внесения изменений в программу приватизации </w:t>
      </w:r>
      <w:r w:rsidR="00BA6FD6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CA6E70">
        <w:rPr>
          <w:rFonts w:ascii="Times New Roman" w:hAnsi="Times New Roman" w:cs="Times New Roman"/>
          <w:sz w:val="28"/>
          <w:szCs w:val="28"/>
        </w:rPr>
        <w:t xml:space="preserve"> имущества осуществляется внесение в соответствии с решениями </w:t>
      </w:r>
      <w:r w:rsidR="000D0C31" w:rsidRPr="00CA6E70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="000D0C31" w:rsidRPr="00CA6E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CA6E70"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="000D0C31" w:rsidRPr="00CA6E70">
        <w:rPr>
          <w:rFonts w:ascii="Times New Roman" w:hAnsi="Times New Roman" w:cs="Times New Roman"/>
          <w:sz w:val="28"/>
          <w:szCs w:val="28"/>
        </w:rPr>
        <w:t>муниципальной</w:t>
      </w:r>
      <w:r w:rsidRPr="00CA6E70">
        <w:rPr>
          <w:rFonts w:ascii="Times New Roman" w:hAnsi="Times New Roman" w:cs="Times New Roman"/>
          <w:sz w:val="28"/>
          <w:szCs w:val="28"/>
        </w:rPr>
        <w:t xml:space="preserve"> собственности акций акционерных обществ, созданных в результате преобразования </w:t>
      </w:r>
      <w:r w:rsidR="000D0C31" w:rsidRPr="00CA6E7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A6E70">
        <w:rPr>
          <w:rFonts w:ascii="Times New Roman" w:hAnsi="Times New Roman" w:cs="Times New Roman"/>
          <w:sz w:val="28"/>
          <w:szCs w:val="28"/>
        </w:rPr>
        <w:t>унитарных предприятий, в качестве вклада в уставные капиталы акционерных обществ.</w:t>
      </w:r>
    </w:p>
    <w:p w:rsidR="001A63F4" w:rsidRPr="00CA6E70" w:rsidRDefault="009B1C1C" w:rsidP="00CA3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t>18</w:t>
      </w:r>
      <w:r w:rsidR="001A63F4" w:rsidRPr="00CA6E70">
        <w:rPr>
          <w:rFonts w:ascii="Times New Roman" w:hAnsi="Times New Roman" w:cs="Times New Roman"/>
          <w:sz w:val="28"/>
          <w:szCs w:val="28"/>
        </w:rPr>
        <w:t xml:space="preserve">. Предложения об исключении </w:t>
      </w:r>
      <w:r w:rsidR="002E57A8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="001A63F4" w:rsidRPr="00CA6E70">
        <w:rPr>
          <w:rFonts w:ascii="Times New Roman" w:hAnsi="Times New Roman" w:cs="Times New Roman"/>
          <w:sz w:val="28"/>
          <w:szCs w:val="28"/>
        </w:rPr>
        <w:t xml:space="preserve"> имущества из программы приватизации </w:t>
      </w:r>
      <w:r w:rsidR="002E57A8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="001A63F4" w:rsidRPr="00CA6E70">
        <w:rPr>
          <w:rFonts w:ascii="Times New Roman" w:hAnsi="Times New Roman" w:cs="Times New Roman"/>
          <w:sz w:val="28"/>
          <w:szCs w:val="28"/>
        </w:rPr>
        <w:t xml:space="preserve"> имущества представляются по формам, предусмотренны</w:t>
      </w:r>
      <w:r w:rsidR="00CA31CC" w:rsidRPr="00CA6E70">
        <w:rPr>
          <w:rFonts w:ascii="Times New Roman" w:hAnsi="Times New Roman" w:cs="Times New Roman"/>
          <w:sz w:val="28"/>
          <w:szCs w:val="28"/>
        </w:rPr>
        <w:t>м приложениями №</w:t>
      </w:r>
      <w:r w:rsidR="001A63F4" w:rsidRPr="00CA6E70">
        <w:rPr>
          <w:rFonts w:ascii="Times New Roman" w:hAnsi="Times New Roman" w:cs="Times New Roman"/>
          <w:sz w:val="28"/>
          <w:szCs w:val="28"/>
        </w:rPr>
        <w:t xml:space="preserve"> 2 - 4 к настоящим Правилам, вместе с заверенными копиями писем, подписанных лицами, инициирующими исключение </w:t>
      </w:r>
      <w:r w:rsidR="00CA31CC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="001A63F4" w:rsidRPr="00CA6E70">
        <w:rPr>
          <w:rFonts w:ascii="Times New Roman" w:hAnsi="Times New Roman" w:cs="Times New Roman"/>
          <w:sz w:val="28"/>
          <w:szCs w:val="28"/>
        </w:rPr>
        <w:t xml:space="preserve"> имущества из программы приватизации </w:t>
      </w:r>
      <w:r w:rsidR="00CA31CC"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="001A63F4" w:rsidRPr="00CA6E70">
        <w:rPr>
          <w:rFonts w:ascii="Times New Roman" w:hAnsi="Times New Roman" w:cs="Times New Roman"/>
          <w:sz w:val="28"/>
          <w:szCs w:val="28"/>
        </w:rPr>
        <w:t xml:space="preserve"> имущества (при их наличии).</w:t>
      </w:r>
    </w:p>
    <w:p w:rsidR="007249C1" w:rsidRPr="00CA6E70" w:rsidRDefault="00700790" w:rsidP="0072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E7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Pr="00CA6E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1A63F4" w:rsidRPr="00CA6E70">
        <w:rPr>
          <w:rFonts w:ascii="Times New Roman" w:hAnsi="Times New Roman" w:cs="Times New Roman"/>
          <w:sz w:val="28"/>
          <w:szCs w:val="28"/>
        </w:rPr>
        <w:t xml:space="preserve">в срок, не превышающий 15 дней со дня получения предложений об исключении </w:t>
      </w:r>
      <w:r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="001A63F4" w:rsidRPr="00CA6E70">
        <w:rPr>
          <w:rFonts w:ascii="Times New Roman" w:hAnsi="Times New Roman" w:cs="Times New Roman"/>
          <w:sz w:val="28"/>
          <w:szCs w:val="28"/>
        </w:rPr>
        <w:t xml:space="preserve"> имущества из программы приватизации </w:t>
      </w:r>
      <w:r w:rsidRPr="00CA6E70">
        <w:rPr>
          <w:rFonts w:ascii="Times New Roman" w:hAnsi="Times New Roman" w:cs="Times New Roman"/>
          <w:sz w:val="28"/>
          <w:szCs w:val="28"/>
        </w:rPr>
        <w:t>муниципального</w:t>
      </w:r>
      <w:r w:rsidR="001A63F4" w:rsidRPr="00CA6E70">
        <w:rPr>
          <w:rFonts w:ascii="Times New Roman" w:hAnsi="Times New Roman" w:cs="Times New Roman"/>
          <w:sz w:val="28"/>
          <w:szCs w:val="28"/>
        </w:rPr>
        <w:t xml:space="preserve"> имущества, осуществляет их рассмотрение, подготовку расчетов для оценки финансовых последствий принятия указанных предложений</w:t>
      </w:r>
      <w:r w:rsidR="00E434B2">
        <w:rPr>
          <w:rFonts w:ascii="Times New Roman" w:hAnsi="Times New Roman" w:cs="Times New Roman"/>
          <w:sz w:val="28"/>
          <w:szCs w:val="28"/>
        </w:rPr>
        <w:t>,</w:t>
      </w:r>
      <w:r w:rsidR="001A63F4" w:rsidRPr="00CA6E70">
        <w:rPr>
          <w:rFonts w:ascii="Times New Roman" w:hAnsi="Times New Roman" w:cs="Times New Roman"/>
          <w:sz w:val="28"/>
          <w:szCs w:val="28"/>
        </w:rPr>
        <w:t xml:space="preserve"> и</w:t>
      </w:r>
      <w:r w:rsidR="00E434B2">
        <w:rPr>
          <w:rFonts w:ascii="Times New Roman" w:hAnsi="Times New Roman" w:cs="Times New Roman"/>
          <w:sz w:val="28"/>
          <w:szCs w:val="28"/>
        </w:rPr>
        <w:t>,</w:t>
      </w:r>
      <w:r w:rsidR="007249C1" w:rsidRPr="00CA6E70">
        <w:rPr>
          <w:rFonts w:ascii="Times New Roman" w:hAnsi="Times New Roman" w:cs="Times New Roman"/>
          <w:sz w:val="28"/>
          <w:szCs w:val="28"/>
        </w:rPr>
        <w:t>в случае их одобрения</w:t>
      </w:r>
      <w:r w:rsidR="002C3ACD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="002C3A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434B2">
        <w:rPr>
          <w:rFonts w:ascii="Times New Roman" w:hAnsi="Times New Roman" w:cs="Times New Roman"/>
          <w:sz w:val="28"/>
          <w:szCs w:val="28"/>
        </w:rPr>
        <w:t>,</w:t>
      </w:r>
      <w:r w:rsidR="007249C1" w:rsidRPr="00CA6E70">
        <w:rPr>
          <w:rFonts w:ascii="Times New Roman" w:hAnsi="Times New Roman" w:cs="Times New Roman"/>
          <w:sz w:val="28"/>
          <w:szCs w:val="28"/>
        </w:rPr>
        <w:t xml:space="preserve"> вносит в установленном порядке соответствующий проект акта, согласованный с Федеральной антимонопольной службой, на рассмотрение Собрания депутатов </w:t>
      </w:r>
      <w:r w:rsidR="00724858">
        <w:rPr>
          <w:rFonts w:ascii="Times New Roman" w:hAnsi="Times New Roman" w:cs="Times New Roman"/>
          <w:sz w:val="28"/>
          <w:szCs w:val="28"/>
        </w:rPr>
        <w:t>Винниковского</w:t>
      </w:r>
      <w:r w:rsidR="007249C1" w:rsidRPr="00CA6E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7249C1" w:rsidRPr="00CA6E70" w:rsidRDefault="007249C1" w:rsidP="0072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9C1" w:rsidRPr="00CA6E70" w:rsidRDefault="007249C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9C1" w:rsidRPr="00CA6E70" w:rsidRDefault="007249C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70" w:rsidRPr="00CA6E70" w:rsidRDefault="00CA6E70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70" w:rsidRPr="00CA6E70" w:rsidRDefault="00CA6E70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70" w:rsidRPr="00CA6E70" w:rsidRDefault="00CA6E70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70" w:rsidRPr="00CA6E70" w:rsidRDefault="00CA6E70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70" w:rsidRPr="00CA6E70" w:rsidRDefault="00CA6E70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70" w:rsidRPr="00CA6E70" w:rsidRDefault="00CA6E70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70" w:rsidRPr="00CA6E70" w:rsidRDefault="00CA6E70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E70" w:rsidRDefault="00CA6E70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E1" w:rsidRDefault="006B46E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E1" w:rsidRDefault="006B46E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E1" w:rsidRDefault="006B46E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E1" w:rsidRDefault="006B46E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E1" w:rsidRDefault="006B46E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E1" w:rsidRDefault="006B46E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E1" w:rsidRDefault="006B46E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E1" w:rsidRDefault="006B46E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E1" w:rsidRDefault="006B46E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E1" w:rsidRDefault="006B46E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E1" w:rsidRDefault="006B46E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E1" w:rsidRDefault="006B46E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E1" w:rsidRDefault="006B46E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E1" w:rsidRDefault="006B46E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E1" w:rsidRDefault="006B46E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E1" w:rsidRDefault="006B46E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E1" w:rsidRPr="00CA6E70" w:rsidRDefault="006B46E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9C1" w:rsidRDefault="007249C1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858" w:rsidRDefault="00724858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858" w:rsidRDefault="00724858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858" w:rsidRDefault="00724858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858" w:rsidRDefault="00724858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858" w:rsidRDefault="00724858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858" w:rsidRPr="00CA6E70" w:rsidRDefault="00724858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46E1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46E1">
        <w:rPr>
          <w:rFonts w:ascii="Times New Roman" w:hAnsi="Times New Roman" w:cs="Times New Roman"/>
          <w:sz w:val="28"/>
          <w:szCs w:val="28"/>
        </w:rPr>
        <w:t>к Правилам разработки прогнозных</w:t>
      </w: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46E1">
        <w:rPr>
          <w:rFonts w:ascii="Times New Roman" w:hAnsi="Times New Roman" w:cs="Times New Roman"/>
          <w:sz w:val="28"/>
          <w:szCs w:val="28"/>
        </w:rPr>
        <w:t>планов (программ) приватизации</w:t>
      </w: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46E1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46E1">
        <w:rPr>
          <w:rFonts w:ascii="Times New Roman" w:hAnsi="Times New Roman" w:cs="Times New Roman"/>
          <w:sz w:val="28"/>
          <w:szCs w:val="28"/>
        </w:rPr>
        <w:t>имущества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46E1">
        <w:rPr>
          <w:rFonts w:ascii="Times New Roman" w:hAnsi="Times New Roman" w:cs="Times New Roman"/>
          <w:sz w:val="28"/>
          <w:szCs w:val="28"/>
        </w:rPr>
        <w:t>(форма)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47B" w:rsidRPr="006B46E1" w:rsidRDefault="007E447B" w:rsidP="007E44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46E1">
        <w:rPr>
          <w:rFonts w:ascii="Times New Roman" w:hAnsi="Times New Roman" w:cs="Times New Roman"/>
          <w:sz w:val="28"/>
          <w:szCs w:val="28"/>
        </w:rPr>
        <w:t>ОТЧЕТ</w:t>
      </w:r>
    </w:p>
    <w:p w:rsidR="007E447B" w:rsidRPr="006B46E1" w:rsidRDefault="007E447B" w:rsidP="007E44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46E1">
        <w:rPr>
          <w:rFonts w:ascii="Times New Roman" w:hAnsi="Times New Roman" w:cs="Times New Roman"/>
          <w:sz w:val="28"/>
          <w:szCs w:val="28"/>
        </w:rPr>
        <w:t>об итогах исполнения прогнозных планов (программ)</w:t>
      </w:r>
    </w:p>
    <w:p w:rsidR="007E447B" w:rsidRPr="006B46E1" w:rsidRDefault="007E447B" w:rsidP="007E44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46E1">
        <w:rPr>
          <w:rFonts w:ascii="Times New Roman" w:hAnsi="Times New Roman" w:cs="Times New Roman"/>
          <w:sz w:val="28"/>
          <w:szCs w:val="28"/>
        </w:rPr>
        <w:t>приватизации муниципального</w:t>
      </w:r>
    </w:p>
    <w:p w:rsidR="007E447B" w:rsidRPr="006B46E1" w:rsidRDefault="007E447B" w:rsidP="007E44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46E1">
        <w:rPr>
          <w:rFonts w:ascii="Times New Roman" w:hAnsi="Times New Roman" w:cs="Times New Roman"/>
          <w:sz w:val="28"/>
          <w:szCs w:val="28"/>
        </w:rPr>
        <w:t>имущества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47B" w:rsidRPr="00CA6E70" w:rsidRDefault="007E447B" w:rsidP="007E447B">
      <w:pPr>
        <w:pStyle w:val="ConsPlusNormal"/>
        <w:jc w:val="both"/>
        <w:rPr>
          <w:rFonts w:ascii="Times New Roman" w:hAnsi="Times New Roman" w:cs="Times New Roman"/>
        </w:rPr>
        <w:sectPr w:rsidR="007E447B" w:rsidRPr="00CA6E70" w:rsidSect="000F1452">
          <w:headerReference w:type="default" r:id="rId9"/>
          <w:footerReference w:type="default" r:id="rId10"/>
          <w:pgSz w:w="11906" w:h="16838"/>
          <w:pgMar w:top="1134" w:right="1247" w:bottom="1134" w:left="1531" w:header="0" w:footer="0" w:gutter="0"/>
          <w:cols w:space="720"/>
          <w:noEndnote/>
        </w:sectPr>
      </w:pPr>
    </w:p>
    <w:tbl>
      <w:tblPr>
        <w:tblW w:w="15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529"/>
        <w:gridCol w:w="532"/>
        <w:gridCol w:w="535"/>
        <w:gridCol w:w="425"/>
        <w:gridCol w:w="634"/>
        <w:gridCol w:w="426"/>
        <w:gridCol w:w="567"/>
        <w:gridCol w:w="425"/>
        <w:gridCol w:w="425"/>
        <w:gridCol w:w="567"/>
        <w:gridCol w:w="425"/>
        <w:gridCol w:w="534"/>
        <w:gridCol w:w="9"/>
        <w:gridCol w:w="585"/>
        <w:gridCol w:w="562"/>
        <w:gridCol w:w="403"/>
        <w:gridCol w:w="9"/>
        <w:gridCol w:w="417"/>
        <w:gridCol w:w="425"/>
        <w:gridCol w:w="9"/>
        <w:gridCol w:w="416"/>
        <w:gridCol w:w="571"/>
        <w:gridCol w:w="455"/>
        <w:gridCol w:w="425"/>
        <w:gridCol w:w="709"/>
        <w:gridCol w:w="709"/>
        <w:gridCol w:w="701"/>
        <w:gridCol w:w="8"/>
        <w:gridCol w:w="775"/>
        <w:gridCol w:w="8"/>
      </w:tblGrid>
      <w:tr w:rsidR="00D9602C" w:rsidRPr="006B46E1" w:rsidTr="006B46E1">
        <w:trPr>
          <w:gridAfter w:val="1"/>
          <w:wAfter w:w="8" w:type="dxa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наименование субъекта Российской Федерации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Реквизиты программы приватизации &lt;2&gt; (номер, дата, кем утверждена)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Плановые показатели (в соответствии с программой приватизации по состоянию на 31 декабря отчетного года)</w:t>
            </w:r>
          </w:p>
        </w:tc>
        <w:tc>
          <w:tcPr>
            <w:tcW w:w="101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Фактические показатели</w:t>
            </w:r>
          </w:p>
        </w:tc>
      </w:tr>
      <w:tr w:rsidR="00D9602C" w:rsidRPr="006B46E1" w:rsidTr="006B46E1">
        <w:trPr>
          <w:gridAfter w:val="1"/>
          <w:wAfter w:w="8" w:type="dxa"/>
          <w:trHeight w:val="307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hanging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хозяйственные общества, единиц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унитарные предприятия, единиц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иное имущество казны (недвижимое и движимое имущество), единиц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поступления в бюджет от приватизации всего, тыс. рублей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количество хозяйственных обществ, в отношении которых в отчетном году проводились торги, единиц</w:t>
            </w:r>
          </w:p>
        </w:tc>
        <w:tc>
          <w:tcPr>
            <w:tcW w:w="73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приватизировано хозяйственных обществ (пакетов акций (долей в уставных капиталах),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134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общее количество хозяйственных обществ, исключенных из программы приватизации &lt;</w:t>
            </w:r>
            <w:r w:rsidR="0031344C" w:rsidRPr="006B46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&gt;, единиц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приватизировано унитарных предприятий, единиц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1344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общее количество унитарных предприятий, исключенных из программы приватизации &lt;</w:t>
            </w:r>
            <w:r w:rsidR="0031344C" w:rsidRPr="006B46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&gt;, единиц</w:t>
            </w:r>
          </w:p>
        </w:tc>
      </w:tr>
      <w:tr w:rsidR="00D9602C" w:rsidRPr="006B46E1" w:rsidTr="006B46E1">
        <w:trPr>
          <w:gridAfter w:val="1"/>
          <w:wAfter w:w="8" w:type="dxa"/>
          <w:trHeight w:val="112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на аукционе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при реализации преимущественного права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посредством публичного предложения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без объявления цены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на конкурсе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внесено в уставный капитал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602C" w:rsidRPr="006B46E1" w:rsidTr="006B46E1">
        <w:trPr>
          <w:trHeight w:val="214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всего, 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сумма начальных цен, тыс.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сумма цен продажи, тыс. рублей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всего, единиц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сумма цен продажи, тыс. рублей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всего, единиц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сумма начальных цен, тыс. рублей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сумма цен продажи, тыс. рублей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всего, 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сумма цен продажи, тыс. рублей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всего, единиц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сумма начальных цен, тыс. рублей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сумма цен продажи, тыс. рублей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всего, 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9602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общая стоимость внесенного имущества, 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602C" w:rsidRPr="006B46E1" w:rsidTr="006B46E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3C66F3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3C66F3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E447B" w:rsidRPr="006B46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3C66F3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3C66F3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E447B" w:rsidRPr="006B46E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3C66F3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E447B" w:rsidRPr="006B46E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3C66F3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E447B" w:rsidRPr="006B46E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3C66F3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3C66F3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E447B" w:rsidRPr="006B46E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3C66F3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E447B" w:rsidRPr="006B46E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3C66F3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E447B" w:rsidRPr="006B46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3C66F3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E447B" w:rsidRPr="006B46E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3C66F3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3C66F3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3C66F3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E447B" w:rsidRPr="006B46E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3C66F3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E447B" w:rsidRPr="006B46E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3C66F3" w:rsidP="003C66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D9602C" w:rsidRPr="006B46E1" w:rsidTr="006B46E1">
        <w:trPr>
          <w:trHeight w:val="98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47B" w:rsidRPr="006B46E1" w:rsidRDefault="007E447B" w:rsidP="00AC36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46E1">
              <w:rPr>
                <w:rFonts w:ascii="Times New Roman" w:hAnsi="Times New Roman" w:cs="Times New Roman"/>
                <w:sz w:val="22"/>
                <w:szCs w:val="22"/>
              </w:rPr>
              <w:t>В соответствии с программой приватизации на отчетный год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E447B" w:rsidRPr="00AC361A" w:rsidRDefault="007E447B" w:rsidP="007E447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5"/>
        <w:gridCol w:w="564"/>
        <w:gridCol w:w="564"/>
        <w:gridCol w:w="445"/>
        <w:gridCol w:w="571"/>
        <w:gridCol w:w="710"/>
        <w:gridCol w:w="423"/>
        <w:gridCol w:w="411"/>
        <w:gridCol w:w="419"/>
        <w:gridCol w:w="566"/>
        <w:gridCol w:w="701"/>
        <w:gridCol w:w="566"/>
        <w:gridCol w:w="562"/>
        <w:gridCol w:w="425"/>
        <w:gridCol w:w="562"/>
        <w:gridCol w:w="572"/>
        <w:gridCol w:w="8"/>
        <w:gridCol w:w="981"/>
        <w:gridCol w:w="8"/>
        <w:gridCol w:w="563"/>
        <w:gridCol w:w="715"/>
        <w:gridCol w:w="794"/>
        <w:gridCol w:w="8"/>
        <w:gridCol w:w="846"/>
        <w:gridCol w:w="8"/>
        <w:gridCol w:w="558"/>
        <w:gridCol w:w="706"/>
        <w:gridCol w:w="794"/>
        <w:gridCol w:w="15"/>
      </w:tblGrid>
      <w:tr w:rsidR="007E447B" w:rsidRPr="00AC361A" w:rsidTr="006948DF">
        <w:tc>
          <w:tcPr>
            <w:tcW w:w="8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Фактические показатели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13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Прогноз поступлений по источникам финансирования дефицита бюджета от приватизации имущества, учтенный при формиров</w:t>
            </w:r>
            <w:r w:rsidRPr="006B46E1">
              <w:rPr>
                <w:rFonts w:ascii="Times New Roman" w:hAnsi="Times New Roman" w:cs="Times New Roman"/>
              </w:rPr>
              <w:lastRenderedPageBreak/>
              <w:t>ании бюджета на отчетный год &lt;</w:t>
            </w:r>
            <w:r w:rsidR="0031344C" w:rsidRPr="006B46E1">
              <w:rPr>
                <w:rFonts w:ascii="Times New Roman" w:hAnsi="Times New Roman" w:cs="Times New Roman"/>
              </w:rPr>
              <w:t>3</w:t>
            </w:r>
            <w:r w:rsidRPr="006B46E1">
              <w:rPr>
                <w:rFonts w:ascii="Times New Roman" w:hAnsi="Times New Roman" w:cs="Times New Roman"/>
              </w:rPr>
              <w:t>&gt;, тыс. рублей</w:t>
            </w:r>
          </w:p>
        </w:tc>
        <w:tc>
          <w:tcPr>
            <w:tcW w:w="2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13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lastRenderedPageBreak/>
              <w:t>Фактическое исполнение в отчетном году прогноза поступлений по источникам финансирования дефицита бюджета &lt;</w:t>
            </w:r>
            <w:r w:rsidR="0031344C" w:rsidRPr="006B46E1">
              <w:rPr>
                <w:rFonts w:ascii="Times New Roman" w:hAnsi="Times New Roman" w:cs="Times New Roman"/>
              </w:rPr>
              <w:t>3</w:t>
            </w:r>
            <w:r w:rsidRPr="006B46E1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13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Прогноз поступлений неналоговых доходов бюджета от приватизации имущества, учтенный при формировании бюджет</w:t>
            </w:r>
            <w:r w:rsidRPr="006B46E1">
              <w:rPr>
                <w:rFonts w:ascii="Times New Roman" w:hAnsi="Times New Roman" w:cs="Times New Roman"/>
              </w:rPr>
              <w:lastRenderedPageBreak/>
              <w:t>а на отчетный год &lt;</w:t>
            </w:r>
            <w:r w:rsidR="0031344C" w:rsidRPr="006B46E1">
              <w:rPr>
                <w:rFonts w:ascii="Times New Roman" w:hAnsi="Times New Roman" w:cs="Times New Roman"/>
              </w:rPr>
              <w:t>3</w:t>
            </w:r>
            <w:r w:rsidRPr="006B46E1">
              <w:rPr>
                <w:rFonts w:ascii="Times New Roman" w:hAnsi="Times New Roman" w:cs="Times New Roman"/>
              </w:rPr>
              <w:t>&gt;, тыс. рублей</w:t>
            </w:r>
          </w:p>
        </w:tc>
        <w:tc>
          <w:tcPr>
            <w:tcW w:w="20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13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lastRenderedPageBreak/>
              <w:t>Фактическое исполнение в отчетном году поступлений неналоговых доходов бюджета, полученных от приватизации имущества &lt;</w:t>
            </w:r>
            <w:r w:rsidR="0031344C" w:rsidRPr="006B46E1">
              <w:rPr>
                <w:rFonts w:ascii="Times New Roman" w:hAnsi="Times New Roman" w:cs="Times New Roman"/>
              </w:rPr>
              <w:t>3</w:t>
            </w:r>
            <w:r w:rsidRPr="006B46E1">
              <w:rPr>
                <w:rFonts w:ascii="Times New Roman" w:hAnsi="Times New Roman" w:cs="Times New Roman"/>
              </w:rPr>
              <w:t>&gt;</w:t>
            </w:r>
          </w:p>
        </w:tc>
      </w:tr>
      <w:tr w:rsidR="007E447B" w:rsidRPr="00AC361A" w:rsidTr="006948DF"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 xml:space="preserve">количество объектов иного имущества казны, в отношении которого в отчетном году проводились </w:t>
            </w:r>
            <w:r w:rsidRPr="006B46E1">
              <w:rPr>
                <w:rFonts w:ascii="Times New Roman" w:hAnsi="Times New Roman" w:cs="Times New Roman"/>
              </w:rPr>
              <w:lastRenderedPageBreak/>
              <w:t>торги, единиц</w:t>
            </w:r>
          </w:p>
        </w:tc>
        <w:tc>
          <w:tcPr>
            <w:tcW w:w="8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lastRenderedPageBreak/>
              <w:t>приватизировано объектов недвижимого и движимого имущества, 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47B" w:rsidRPr="00AC361A" w:rsidTr="006948DF">
        <w:trPr>
          <w:gridAfter w:val="1"/>
          <w:wAfter w:w="11" w:type="dxa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6948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на аукционе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5A69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при реализации преимущественного права субъектами МСП &lt;</w:t>
            </w:r>
            <w:r w:rsidR="005A690D" w:rsidRPr="006B46E1">
              <w:rPr>
                <w:rFonts w:ascii="Times New Roman" w:hAnsi="Times New Roman" w:cs="Times New Roman"/>
              </w:rPr>
              <w:t>4</w:t>
            </w:r>
            <w:r w:rsidRPr="006B46E1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посредством публичного предложения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без объявления цены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на конкурсе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внесено в уставный капитал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6948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всего, тыс. рублей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6948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от имущества, приватизированного в отчетном году, тыс. 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6948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от имущества, приватизированного в году, предшествующем отчетному, тыс. рублей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6948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всего, тыс. рублей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6948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от имущества, приватизированного в отчетном году, тыс. рублей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от имущества, приватизированного в году, предшествующем отчетному, тыс. рублей</w:t>
            </w:r>
          </w:p>
        </w:tc>
      </w:tr>
      <w:tr w:rsidR="007E447B" w:rsidRPr="00AC361A" w:rsidTr="006948DF">
        <w:trPr>
          <w:gridAfter w:val="1"/>
          <w:wAfter w:w="15" w:type="dxa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всего, единиц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6948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сумма начальных цен, тыс. рублей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13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сумма цен продажи &lt;</w:t>
            </w:r>
            <w:r w:rsidR="0031344C" w:rsidRPr="006B46E1">
              <w:rPr>
                <w:rFonts w:ascii="Times New Roman" w:hAnsi="Times New Roman" w:cs="Times New Roman"/>
              </w:rPr>
              <w:t>2</w:t>
            </w:r>
            <w:r w:rsidRPr="006B46E1">
              <w:rPr>
                <w:rFonts w:ascii="Times New Roman" w:hAnsi="Times New Roman" w:cs="Times New Roman"/>
              </w:rPr>
              <w:t>&gt;, тыс. рублей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6948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всего, единиц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13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сумма цен продажи &lt;</w:t>
            </w:r>
            <w:r w:rsidR="0031344C" w:rsidRPr="006B46E1">
              <w:rPr>
                <w:rFonts w:ascii="Times New Roman" w:hAnsi="Times New Roman" w:cs="Times New Roman"/>
              </w:rPr>
              <w:t>2</w:t>
            </w:r>
            <w:r w:rsidRPr="006B46E1">
              <w:rPr>
                <w:rFonts w:ascii="Times New Roman" w:hAnsi="Times New Roman" w:cs="Times New Roman"/>
              </w:rPr>
              <w:t>&gt;, тыс. рублей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6948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всего, единиц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6948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сумма начальных цен, тыс. рублей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13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сумма цен продажи &lt;</w:t>
            </w:r>
            <w:r w:rsidR="0031344C" w:rsidRPr="006B46E1">
              <w:rPr>
                <w:rFonts w:ascii="Times New Roman" w:hAnsi="Times New Roman" w:cs="Times New Roman"/>
              </w:rPr>
              <w:t>2</w:t>
            </w:r>
            <w:r w:rsidRPr="006B46E1">
              <w:rPr>
                <w:rFonts w:ascii="Times New Roman" w:hAnsi="Times New Roman" w:cs="Times New Roman"/>
              </w:rPr>
              <w:t>&gt;, тыс. рублей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6948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всего, единиц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13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сумма цен продажи &lt;</w:t>
            </w:r>
            <w:r w:rsidR="0031344C" w:rsidRPr="006B46E1">
              <w:rPr>
                <w:rFonts w:ascii="Times New Roman" w:hAnsi="Times New Roman" w:cs="Times New Roman"/>
              </w:rPr>
              <w:t>2</w:t>
            </w:r>
            <w:r w:rsidRPr="006B46E1">
              <w:rPr>
                <w:rFonts w:ascii="Times New Roman" w:hAnsi="Times New Roman" w:cs="Times New Roman"/>
              </w:rPr>
              <w:t>&gt;, тыс. рублей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6948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всего, единиц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6948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сумма начальных цен, тыс. рублей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3134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сумма цен продажи &lt;</w:t>
            </w:r>
            <w:r w:rsidR="0031344C" w:rsidRPr="006B46E1">
              <w:rPr>
                <w:rFonts w:ascii="Times New Roman" w:hAnsi="Times New Roman" w:cs="Times New Roman"/>
              </w:rPr>
              <w:t>2</w:t>
            </w:r>
            <w:r w:rsidRPr="006B46E1">
              <w:rPr>
                <w:rFonts w:ascii="Times New Roman" w:hAnsi="Times New Roman" w:cs="Times New Roman"/>
              </w:rPr>
              <w:t>&gt;, тыс. рублей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6948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всего, единиц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6948D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общая стоимость внесенного имущества, тыс. рублей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47B" w:rsidRPr="00AC361A" w:rsidTr="006948DF">
        <w:trPr>
          <w:gridAfter w:val="1"/>
          <w:wAfter w:w="15" w:type="dxa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2</w:t>
            </w:r>
            <w:r w:rsidR="007E447B" w:rsidRPr="006B46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3</w:t>
            </w:r>
            <w:r w:rsidR="007E447B" w:rsidRPr="006B4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3</w:t>
            </w:r>
            <w:r w:rsidR="007E447B" w:rsidRPr="006B4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3</w:t>
            </w:r>
            <w:r w:rsidR="007E447B" w:rsidRPr="006B46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3</w:t>
            </w:r>
            <w:r w:rsidR="007E447B" w:rsidRPr="006B46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3</w:t>
            </w:r>
            <w:r w:rsidR="007E447B" w:rsidRPr="006B46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3</w:t>
            </w:r>
            <w:r w:rsidR="007E447B" w:rsidRPr="006B46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3</w:t>
            </w:r>
            <w:r w:rsidR="007E447B" w:rsidRPr="006B46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3</w:t>
            </w:r>
            <w:r w:rsidR="007E447B" w:rsidRPr="006B46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3</w:t>
            </w:r>
            <w:r w:rsidR="007E447B" w:rsidRPr="006B46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4</w:t>
            </w:r>
            <w:r w:rsidR="007E447B" w:rsidRPr="006B46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4</w:t>
            </w:r>
            <w:r w:rsidR="007E447B" w:rsidRPr="006B46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4</w:t>
            </w:r>
            <w:r w:rsidR="007E447B" w:rsidRPr="006B46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4</w:t>
            </w:r>
            <w:r w:rsidR="007E447B" w:rsidRPr="006B46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4</w:t>
            </w:r>
            <w:r w:rsidR="007E447B" w:rsidRPr="006B46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4</w:t>
            </w:r>
            <w:r w:rsidR="007E447B" w:rsidRPr="006B46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4</w:t>
            </w:r>
            <w:r w:rsidR="007E447B" w:rsidRPr="006B46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F15142" w:rsidP="00F1514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4</w:t>
            </w:r>
            <w:r w:rsidR="007E447B" w:rsidRPr="006B46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8320B5" w:rsidP="008320B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B46E1">
              <w:rPr>
                <w:rFonts w:ascii="Times New Roman" w:hAnsi="Times New Roman" w:cs="Times New Roman"/>
              </w:rPr>
              <w:t>5</w:t>
            </w:r>
            <w:r w:rsidR="007E447B" w:rsidRPr="006B46E1">
              <w:rPr>
                <w:rFonts w:ascii="Times New Roman" w:hAnsi="Times New Roman" w:cs="Times New Roman"/>
              </w:rPr>
              <w:t>0</w:t>
            </w:r>
          </w:p>
        </w:tc>
      </w:tr>
      <w:tr w:rsidR="007E447B" w:rsidRPr="00CA6E70" w:rsidTr="006948DF">
        <w:trPr>
          <w:gridAfter w:val="1"/>
          <w:wAfter w:w="15" w:type="dxa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E447B" w:rsidRPr="00CA6E70" w:rsidRDefault="007E447B" w:rsidP="007E447B">
      <w:pPr>
        <w:pStyle w:val="ConsPlusNormal"/>
        <w:jc w:val="both"/>
        <w:rPr>
          <w:rFonts w:ascii="Times New Roman" w:hAnsi="Times New Roman" w:cs="Times New Roman"/>
        </w:rPr>
        <w:sectPr w:rsidR="007E447B" w:rsidRPr="00CA6E70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E447B" w:rsidRPr="00CA6E70" w:rsidRDefault="007E447B" w:rsidP="007E447B">
      <w:pPr>
        <w:pStyle w:val="ConsPlusNormal"/>
        <w:jc w:val="both"/>
        <w:rPr>
          <w:rFonts w:ascii="Times New Roman" w:hAnsi="Times New Roman" w:cs="Times New Roman"/>
        </w:rPr>
      </w:pPr>
    </w:p>
    <w:p w:rsidR="007E447B" w:rsidRPr="00CA6E70" w:rsidRDefault="007E447B" w:rsidP="007E44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A6E70">
        <w:rPr>
          <w:rFonts w:ascii="Times New Roman" w:hAnsi="Times New Roman" w:cs="Times New Roman"/>
        </w:rPr>
        <w:t>--------------------------------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46E1">
        <w:rPr>
          <w:rFonts w:ascii="Times New Roman" w:hAnsi="Times New Roman" w:cs="Times New Roman"/>
          <w:sz w:val="22"/>
          <w:szCs w:val="22"/>
        </w:rPr>
        <w:t>&lt;</w:t>
      </w:r>
      <w:r w:rsidR="0031344C" w:rsidRPr="006B46E1">
        <w:rPr>
          <w:rFonts w:ascii="Times New Roman" w:hAnsi="Times New Roman" w:cs="Times New Roman"/>
          <w:sz w:val="22"/>
          <w:szCs w:val="22"/>
        </w:rPr>
        <w:t>1</w:t>
      </w:r>
      <w:r w:rsidRPr="006B46E1">
        <w:rPr>
          <w:rFonts w:ascii="Times New Roman" w:hAnsi="Times New Roman" w:cs="Times New Roman"/>
          <w:sz w:val="22"/>
          <w:szCs w:val="22"/>
        </w:rPr>
        <w:t>&gt; Информация по каждому исключенному объекту, а также основание исключения представляются в сопроводительных материалах.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46E1">
        <w:rPr>
          <w:rFonts w:ascii="Times New Roman" w:hAnsi="Times New Roman" w:cs="Times New Roman"/>
          <w:sz w:val="22"/>
          <w:szCs w:val="22"/>
        </w:rPr>
        <w:t>&lt;</w:t>
      </w:r>
      <w:r w:rsidR="0031344C" w:rsidRPr="006B46E1">
        <w:rPr>
          <w:rFonts w:ascii="Times New Roman" w:hAnsi="Times New Roman" w:cs="Times New Roman"/>
          <w:sz w:val="22"/>
          <w:szCs w:val="22"/>
        </w:rPr>
        <w:t>2</w:t>
      </w:r>
      <w:r w:rsidRPr="006B46E1">
        <w:rPr>
          <w:rFonts w:ascii="Times New Roman" w:hAnsi="Times New Roman" w:cs="Times New Roman"/>
          <w:sz w:val="22"/>
          <w:szCs w:val="22"/>
        </w:rPr>
        <w:t>&gt; Указывается с учетом налога на добавленную стоимость.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46E1">
        <w:rPr>
          <w:rFonts w:ascii="Times New Roman" w:hAnsi="Times New Roman" w:cs="Times New Roman"/>
          <w:sz w:val="22"/>
          <w:szCs w:val="22"/>
        </w:rPr>
        <w:t>&lt;</w:t>
      </w:r>
      <w:r w:rsidR="0031344C" w:rsidRPr="006B46E1">
        <w:rPr>
          <w:rFonts w:ascii="Times New Roman" w:hAnsi="Times New Roman" w:cs="Times New Roman"/>
          <w:sz w:val="22"/>
          <w:szCs w:val="22"/>
        </w:rPr>
        <w:t>3</w:t>
      </w:r>
      <w:r w:rsidRPr="006B46E1">
        <w:rPr>
          <w:rFonts w:ascii="Times New Roman" w:hAnsi="Times New Roman" w:cs="Times New Roman"/>
          <w:sz w:val="22"/>
          <w:szCs w:val="22"/>
        </w:rPr>
        <w:t>&gt; В отношении муниципального имущества не заполняется.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B46E1">
        <w:rPr>
          <w:rFonts w:ascii="Times New Roman" w:hAnsi="Times New Roman" w:cs="Times New Roman"/>
          <w:sz w:val="22"/>
          <w:szCs w:val="22"/>
        </w:rPr>
        <w:t>&lt;</w:t>
      </w:r>
      <w:r w:rsidR="005A690D" w:rsidRPr="006B46E1">
        <w:rPr>
          <w:rFonts w:ascii="Times New Roman" w:hAnsi="Times New Roman" w:cs="Times New Roman"/>
          <w:sz w:val="22"/>
          <w:szCs w:val="22"/>
        </w:rPr>
        <w:t>4</w:t>
      </w:r>
      <w:r w:rsidRPr="006B46E1">
        <w:rPr>
          <w:rFonts w:ascii="Times New Roman" w:hAnsi="Times New Roman" w:cs="Times New Roman"/>
          <w:sz w:val="22"/>
          <w:szCs w:val="22"/>
        </w:rPr>
        <w:t>&gt; Малого и среднего предпринимательств.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E447B" w:rsidRPr="00CA6E70" w:rsidRDefault="007E447B" w:rsidP="007E447B">
      <w:pPr>
        <w:pStyle w:val="ConsPlusNormal"/>
        <w:jc w:val="both"/>
        <w:rPr>
          <w:rFonts w:ascii="Times New Roman" w:hAnsi="Times New Roman" w:cs="Times New Roman"/>
        </w:rPr>
      </w:pPr>
    </w:p>
    <w:p w:rsidR="007E447B" w:rsidRPr="00CA6E70" w:rsidRDefault="007E447B" w:rsidP="007E447B">
      <w:pPr>
        <w:pStyle w:val="ConsPlusNormal"/>
        <w:jc w:val="both"/>
        <w:rPr>
          <w:rFonts w:ascii="Times New Roman" w:hAnsi="Times New Roman" w:cs="Times New Roman"/>
        </w:rPr>
      </w:pPr>
    </w:p>
    <w:p w:rsidR="007E447B" w:rsidRDefault="007E447B" w:rsidP="007E447B">
      <w:pPr>
        <w:pStyle w:val="ConsPlusNormal"/>
        <w:jc w:val="both"/>
        <w:rPr>
          <w:rFonts w:ascii="Times New Roman" w:hAnsi="Times New Roman" w:cs="Times New Roman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Default="0080075C" w:rsidP="0080075C">
      <w:pPr>
        <w:rPr>
          <w:lang w:eastAsia="en-US" w:bidi="en-US"/>
        </w:rPr>
      </w:pPr>
    </w:p>
    <w:p w:rsidR="0080075C" w:rsidRPr="0080075C" w:rsidRDefault="0080075C" w:rsidP="0080075C">
      <w:pPr>
        <w:rPr>
          <w:lang w:eastAsia="en-US" w:bidi="en-US"/>
        </w:rPr>
      </w:pPr>
    </w:p>
    <w:p w:rsidR="007E447B" w:rsidRPr="00CA6E70" w:rsidRDefault="007E447B" w:rsidP="007E447B">
      <w:pPr>
        <w:pStyle w:val="ConsPlusNormal"/>
        <w:jc w:val="both"/>
        <w:rPr>
          <w:rFonts w:ascii="Times New Roman" w:hAnsi="Times New Roman" w:cs="Times New Roman"/>
        </w:rPr>
      </w:pP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к Правилам разработки прогнозных</w:t>
      </w: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планов (программ) приватизации</w:t>
      </w:r>
    </w:p>
    <w:p w:rsidR="007E447B" w:rsidRPr="006B46E1" w:rsidRDefault="007E447B" w:rsidP="004A1626">
      <w:pPr>
        <w:pStyle w:val="ConsPlusNormal"/>
        <w:ind w:left="5652"/>
        <w:jc w:val="center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муниципальногоимущества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(форма)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335CC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ПРЕДЛОЖЕНИЕ</w:t>
      </w:r>
    </w:p>
    <w:p w:rsidR="007E447B" w:rsidRPr="006B46E1" w:rsidRDefault="007E447B" w:rsidP="00335CC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об исключении </w:t>
      </w:r>
      <w:r w:rsidR="00335CC1" w:rsidRPr="006B46E1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унитарного</w:t>
      </w:r>
    </w:p>
    <w:p w:rsidR="007E447B" w:rsidRPr="006B46E1" w:rsidRDefault="007E447B" w:rsidP="00335CC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предприятия из проекта прогнозного плана (программы)</w:t>
      </w:r>
    </w:p>
    <w:p w:rsidR="007E447B" w:rsidRPr="006B46E1" w:rsidRDefault="007E447B" w:rsidP="00335CC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приватизации </w:t>
      </w:r>
      <w:r w:rsidR="00335CC1" w:rsidRPr="006B46E1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имущества (прогнозного плана</w:t>
      </w:r>
    </w:p>
    <w:p w:rsidR="007E447B" w:rsidRPr="006B46E1" w:rsidRDefault="007E447B" w:rsidP="00335CC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(программы) приватизации </w:t>
      </w:r>
      <w:r w:rsidR="00335CC1" w:rsidRPr="006B46E1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имущества)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(полное наименование предприятия)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</w:rPr>
        <w:t>I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. Характеристика </w:t>
      </w:r>
      <w:r w:rsidR="00D6270A"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>унитарного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        предприятия и результатов его хозяйственной деятельности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6270A" w:rsidRPr="006B46E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6270A" w:rsidRPr="006B46E1">
        <w:rPr>
          <w:rFonts w:ascii="Times New Roman" w:eastAsiaTheme="minorEastAsia" w:hAnsi="Times New Roman" w:cs="Times New Roman"/>
          <w:color w:val="auto"/>
          <w:sz w:val="24"/>
          <w:szCs w:val="24"/>
          <w:lang w:val="ru-RU" w:eastAsia="ru-RU" w:bidi="ar-SA"/>
        </w:rPr>
        <w:t xml:space="preserve"> М</w:t>
      </w:r>
      <w:r w:rsidR="00D6270A"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униципального 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>орган  исполнительной власти, в ведении которого находится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предприятие 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2. Сокращенное наименование предприятия 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3. ИНН 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4. Код ОКПО 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5. Место нахождения 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6. Сведения о государственной регистрации: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наименование регистрирующего органа 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дата регистрации 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регистрационный номер 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7. Сведения об учете в реестре </w:t>
      </w:r>
      <w:r w:rsidR="00D6270A" w:rsidRPr="006B46E1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имущества: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дата выдачи свидетельства 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реестровый номер 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8. Отрасль (код </w:t>
      </w:r>
      <w:hyperlink r:id="rId13" w:history="1">
        <w:r w:rsidRPr="006B46E1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ОКВЭД 2</w:t>
        </w:r>
      </w:hyperlink>
      <w:r w:rsidRPr="006B46E1">
        <w:rPr>
          <w:rFonts w:ascii="Times New Roman" w:hAnsi="Times New Roman" w:cs="Times New Roman"/>
          <w:sz w:val="24"/>
          <w:szCs w:val="24"/>
          <w:lang w:val="ru-RU"/>
        </w:rPr>
        <w:t>) 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9. Основной вид деятельности 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10. Стоимость основных средств на 1 января 20__ г. ___ тыс. рублей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11. Финансовые показатели предприятия за 20__ год &lt;*&gt;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95"/>
        <w:gridCol w:w="4195"/>
        <w:gridCol w:w="2438"/>
      </w:tblGrid>
      <w:tr w:rsidR="007E447B" w:rsidRPr="006B46E1" w:rsidTr="00F15142">
        <w:tc>
          <w:tcPr>
            <w:tcW w:w="9028" w:type="dxa"/>
            <w:gridSpan w:val="3"/>
            <w:tcBorders>
              <w:bottom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7E447B" w:rsidRPr="006B46E1" w:rsidTr="00F15142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627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627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Утвержденный в составе программы деятельности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D627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достигнутый</w:t>
            </w:r>
          </w:p>
        </w:tc>
      </w:tr>
      <w:tr w:rsidR="007E447B" w:rsidRPr="006B46E1" w:rsidTr="00F15142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7B" w:rsidRPr="006B46E1" w:rsidTr="00F15142">
        <w:tc>
          <w:tcPr>
            <w:tcW w:w="90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47B" w:rsidRPr="006B46E1" w:rsidRDefault="007E447B" w:rsidP="00ED4C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1. Выручка (нетто) от продажи продукции (товаров, работ, услуг) (за вычетом налога на добавленную стоимость, акцизов и других обязательных платежей)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2. Чистая прибыль (убыток)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3. Чистые активы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 xml:space="preserve">4. Часть прибыли, перечисленная в </w:t>
            </w:r>
            <w:r w:rsidR="00ED4CEF" w:rsidRPr="006B46E1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</w:tr>
    </w:tbl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</w:rPr>
        <w:t>II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. Обоснование нецелесообразности приватизации </w:t>
      </w:r>
      <w:r w:rsidR="00ED4CEF"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унитарного 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предприятия &lt;**&gt;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Приватизация </w:t>
      </w:r>
      <w:r w:rsidR="008E6BE2" w:rsidRPr="006B46E1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унитарного предприятия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(полное наименование предприятия)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нецелесообразна, поскольку 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Руководитель (заместитель руководителя)</w:t>
      </w:r>
    </w:p>
    <w:p w:rsidR="007E447B" w:rsidRPr="006B46E1" w:rsidRDefault="0018117A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заявителя</w:t>
      </w:r>
      <w:r w:rsidR="007E447B"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</w:t>
      </w:r>
    </w:p>
    <w:p w:rsidR="007E447B" w:rsidRPr="006B46E1" w:rsidRDefault="008E6BE2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E447B"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(подпись)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&lt;*&gt; Заполняется на основании данных утвержденной программы деятельности и бухгалтерской отчетности.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 xml:space="preserve">&lt;**&gt; Приводится в развернутой форме с указанием необходимости осуществления предприятием хозяйственной деятельности в форме </w:t>
      </w:r>
      <w:r w:rsidR="00E97C1D" w:rsidRPr="006B46E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B46E1">
        <w:rPr>
          <w:rFonts w:ascii="Times New Roman" w:hAnsi="Times New Roman" w:cs="Times New Roman"/>
          <w:sz w:val="24"/>
          <w:szCs w:val="24"/>
        </w:rPr>
        <w:t>унитарного предприятия: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 xml:space="preserve">принято решение </w:t>
      </w:r>
      <w:r w:rsidR="003E68A7" w:rsidRPr="006B46E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724858">
        <w:rPr>
          <w:rFonts w:ascii="Times New Roman" w:hAnsi="Times New Roman" w:cs="Times New Roman"/>
          <w:sz w:val="24"/>
          <w:szCs w:val="24"/>
        </w:rPr>
        <w:t>Винниковского</w:t>
      </w:r>
      <w:r w:rsidR="003E68A7" w:rsidRPr="006B46E1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</w:t>
      </w:r>
      <w:r w:rsidRPr="006B46E1">
        <w:rPr>
          <w:rFonts w:ascii="Times New Roman" w:hAnsi="Times New Roman" w:cs="Times New Roman"/>
          <w:sz w:val="24"/>
          <w:szCs w:val="24"/>
        </w:rPr>
        <w:t xml:space="preserve"> о сохранении предприятия в форме </w:t>
      </w:r>
      <w:r w:rsidR="003E68A7" w:rsidRPr="006B46E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B46E1">
        <w:rPr>
          <w:rFonts w:ascii="Times New Roman" w:hAnsi="Times New Roman" w:cs="Times New Roman"/>
          <w:sz w:val="24"/>
          <w:szCs w:val="24"/>
        </w:rPr>
        <w:t>унитарного предприятия (указать соответствующее решение);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 xml:space="preserve">цели и основные виды (предмет) деятельности </w:t>
      </w:r>
      <w:r w:rsidR="002B236B" w:rsidRPr="006B46E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B46E1">
        <w:rPr>
          <w:rFonts w:ascii="Times New Roman" w:hAnsi="Times New Roman" w:cs="Times New Roman"/>
          <w:sz w:val="24"/>
          <w:szCs w:val="24"/>
        </w:rPr>
        <w:t xml:space="preserve">унитарного предприятия, определенные в его уставе (указать), могут быть реализованы именно организацией, функционирующей в форме </w:t>
      </w:r>
      <w:r w:rsidR="001B0623" w:rsidRPr="006B46E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B46E1">
        <w:rPr>
          <w:rFonts w:ascii="Times New Roman" w:hAnsi="Times New Roman" w:cs="Times New Roman"/>
          <w:sz w:val="24"/>
          <w:szCs w:val="24"/>
        </w:rPr>
        <w:t>унитарного предприятия;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приватизация предприятия требует проведения предварительных реорганизационных процедур.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При необходимости приводятся иные обоснования.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805" w:rsidRPr="006B46E1" w:rsidRDefault="00DE5805" w:rsidP="00DE5805">
      <w:pPr>
        <w:rPr>
          <w:sz w:val="24"/>
          <w:szCs w:val="24"/>
          <w:lang w:eastAsia="en-US" w:bidi="en-US"/>
        </w:rPr>
      </w:pPr>
    </w:p>
    <w:p w:rsidR="00DE5805" w:rsidRDefault="00DE5805" w:rsidP="00DE5805">
      <w:pPr>
        <w:rPr>
          <w:lang w:eastAsia="en-US" w:bidi="en-US"/>
        </w:rPr>
      </w:pPr>
    </w:p>
    <w:p w:rsidR="00DE5805" w:rsidRDefault="00DE5805" w:rsidP="00DE5805">
      <w:pPr>
        <w:rPr>
          <w:lang w:eastAsia="en-US" w:bidi="en-US"/>
        </w:rPr>
      </w:pPr>
    </w:p>
    <w:p w:rsidR="00DE5805" w:rsidRDefault="00DE5805" w:rsidP="00DE5805">
      <w:pPr>
        <w:rPr>
          <w:lang w:eastAsia="en-US" w:bidi="en-US"/>
        </w:rPr>
      </w:pPr>
    </w:p>
    <w:p w:rsidR="00DE5805" w:rsidRDefault="00DE5805" w:rsidP="00DE5805">
      <w:pPr>
        <w:rPr>
          <w:lang w:eastAsia="en-US" w:bidi="en-US"/>
        </w:rPr>
      </w:pPr>
    </w:p>
    <w:p w:rsidR="00DE5805" w:rsidRDefault="00DE5805" w:rsidP="00DE5805">
      <w:pPr>
        <w:rPr>
          <w:lang w:eastAsia="en-US" w:bidi="en-US"/>
        </w:rPr>
      </w:pPr>
    </w:p>
    <w:p w:rsidR="007E447B" w:rsidRDefault="007E447B" w:rsidP="006B46E1">
      <w:pPr>
        <w:pStyle w:val="ConsPlusNormal"/>
        <w:ind w:firstLine="0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6B46E1" w:rsidRDefault="006B46E1" w:rsidP="006B46E1">
      <w:pPr>
        <w:rPr>
          <w:lang w:eastAsia="en-US" w:bidi="en-US"/>
        </w:rPr>
      </w:pPr>
    </w:p>
    <w:p w:rsidR="006B46E1" w:rsidRDefault="006B46E1" w:rsidP="006B46E1">
      <w:pPr>
        <w:rPr>
          <w:lang w:eastAsia="en-US" w:bidi="en-US"/>
        </w:rPr>
      </w:pPr>
    </w:p>
    <w:p w:rsidR="006B46E1" w:rsidRPr="006B46E1" w:rsidRDefault="006B46E1" w:rsidP="006B46E1">
      <w:pPr>
        <w:rPr>
          <w:lang w:eastAsia="en-US" w:bidi="en-US"/>
        </w:rPr>
      </w:pPr>
    </w:p>
    <w:p w:rsidR="007E447B" w:rsidRPr="00CA6E70" w:rsidRDefault="007E447B" w:rsidP="007E447B">
      <w:pPr>
        <w:pStyle w:val="ConsPlusNormal"/>
        <w:jc w:val="both"/>
        <w:rPr>
          <w:rFonts w:ascii="Times New Roman" w:hAnsi="Times New Roman" w:cs="Times New Roman"/>
        </w:rPr>
      </w:pP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к Правилам разработки прогнозных</w:t>
      </w: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планов (программ) приватизации</w:t>
      </w: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государственного и муниципального</w:t>
      </w: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имущества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(форма)</w:t>
      </w:r>
    </w:p>
    <w:p w:rsidR="007E447B" w:rsidRPr="006B46E1" w:rsidRDefault="007E447B" w:rsidP="00DE58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DE580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ПРЕДЛОЖЕНИЕ</w:t>
      </w:r>
    </w:p>
    <w:p w:rsidR="007E447B" w:rsidRPr="006B46E1" w:rsidRDefault="007E447B" w:rsidP="00DE580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об исключении находящихся в </w:t>
      </w:r>
      <w:r w:rsidR="00DE5805" w:rsidRPr="006B46E1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собственности акций</w:t>
      </w:r>
    </w:p>
    <w:p w:rsidR="007E447B" w:rsidRPr="006B46E1" w:rsidRDefault="007E447B" w:rsidP="00DE580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акционерного общества из проекта прогнозного плана (программы)</w:t>
      </w:r>
    </w:p>
    <w:p w:rsidR="007E447B" w:rsidRPr="006B46E1" w:rsidRDefault="007E447B" w:rsidP="00DE580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приватизации </w:t>
      </w:r>
      <w:r w:rsidR="00DE5805" w:rsidRPr="006B46E1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имущества (прогнозного плана</w:t>
      </w:r>
    </w:p>
    <w:p w:rsidR="007E447B" w:rsidRPr="006B46E1" w:rsidRDefault="007E447B" w:rsidP="00DE580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(программы) приватизации</w:t>
      </w:r>
      <w:r w:rsidR="00DE5805"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>имущества)</w:t>
      </w:r>
    </w:p>
    <w:p w:rsidR="007E447B" w:rsidRPr="006B46E1" w:rsidRDefault="007E447B" w:rsidP="00DE580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E447B" w:rsidRPr="006B46E1" w:rsidRDefault="007E447B" w:rsidP="00DE580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(полное наименование акционерного общества)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</w:rPr>
        <w:t>I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>. Характеристика акционерного общества и результатов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его хозяйственной деятельности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1. Отрасль (код </w:t>
      </w:r>
      <w:hyperlink r:id="rId14" w:history="1">
        <w:r w:rsidRPr="006B46E1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ОКВЭД 2</w:t>
        </w:r>
      </w:hyperlink>
      <w:r w:rsidRPr="006B46E1">
        <w:rPr>
          <w:rFonts w:ascii="Times New Roman" w:hAnsi="Times New Roman" w:cs="Times New Roman"/>
          <w:sz w:val="24"/>
          <w:szCs w:val="24"/>
          <w:lang w:val="ru-RU"/>
        </w:rPr>
        <w:t>) 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2. Сокращенное наименование акционерного общества 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3. ИНН 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4. Код ОКПО 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5. Место нахождения 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6. Сведения о государственной регистрации: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наименование регистрирующего органа 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дата регистрации 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регистрационный номер 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7. Сведения об учете в реестре </w:t>
      </w:r>
      <w:r w:rsidR="00DE5805" w:rsidRPr="006B46E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собственности акций акционерного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общества в реестре </w:t>
      </w:r>
      <w:r w:rsidR="00DE5805" w:rsidRPr="006B46E1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имущества: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дата выдачи свидетельства 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реестровый номер 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8. Основной вид деятельности 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9. Величина уставного капитала на 1 января 20__ г. ___ тыс. рублей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10. Стоимость основных средств на 1 января 20__ г. ___ тыс. рублей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11.  Перечень  организаций,  в  уставном (складочном) капитале которых доля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участия акционерного общества превышает 25 процентов на 1 января 20__ г.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058"/>
        <w:gridCol w:w="3067"/>
      </w:tblGrid>
      <w:tr w:rsidR="007E447B" w:rsidRPr="006B46E1" w:rsidTr="00F15142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7E447B" w:rsidRPr="006B46E1" w:rsidTr="00F15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Доля (процентов)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Стоимость (тыс. рублей)</w:t>
            </w:r>
          </w:p>
        </w:tc>
      </w:tr>
      <w:tr w:rsidR="007E447B" w:rsidRPr="006B46E1" w:rsidTr="00F15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7B" w:rsidRPr="006B46E1" w:rsidTr="00F15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7B" w:rsidRPr="006B46E1" w:rsidTr="00F15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7B" w:rsidRPr="006B46E1" w:rsidTr="00F15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12. Реестродержатель: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местонахождения 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13. Структура уставного капитала по состоянию на 1 января 20__ г.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1. Номинальная стоимость акции (рублей)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2. Количество размещенных акций (штук)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3. Количество акций, находящихся в </w:t>
      </w:r>
      <w:r w:rsidR="00F346AA" w:rsidRPr="006B46E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собственности (штук)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4. Количество объявленных акций (штук)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14. Финансовые показатели акционерного общества за последние 2 года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058"/>
        <w:gridCol w:w="3067"/>
      </w:tblGrid>
      <w:tr w:rsidR="007E447B" w:rsidRPr="006B46E1" w:rsidTr="00F15142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7E447B" w:rsidRPr="006B46E1" w:rsidTr="00F15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</w:tr>
      <w:tr w:rsidR="007E447B" w:rsidRPr="006B46E1" w:rsidTr="00F15142"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1. Выручка от продажи продукции (товаров, работ, услуг) (за вычетом налога на добавленную стоимость, акцизов и других обязательных платежей)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2. Балансовая прибыль (убыток)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3. Чистая прибыль (убыток)</w:t>
            </w:r>
          </w:p>
        </w:tc>
      </w:tr>
    </w:tbl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15. Дивидендызапоследние 2 года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058"/>
        <w:gridCol w:w="3067"/>
      </w:tblGrid>
      <w:tr w:rsidR="007E447B" w:rsidRPr="006B46E1" w:rsidTr="00F15142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7E447B" w:rsidRPr="006B46E1" w:rsidTr="00F15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</w:tr>
      <w:tr w:rsidR="007E447B" w:rsidRPr="006B46E1" w:rsidTr="00F15142"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Начисленные на: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обыкновенные акции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привилегированные акции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 xml:space="preserve">акции, находящиеся в </w:t>
            </w:r>
            <w:r w:rsidR="00F346AA" w:rsidRPr="006B46E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 xml:space="preserve">Выплаченные на акции, находящиеся в </w:t>
            </w:r>
            <w:r w:rsidR="00F346AA" w:rsidRPr="006B46E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</w:tr>
    </w:tbl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16.  Основные  показатели  баланса  акционерного общества по состоянию на 1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января 20__ г.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7E447B" w:rsidRPr="006B46E1" w:rsidTr="00F15142">
        <w:tc>
          <w:tcPr>
            <w:tcW w:w="9039" w:type="dxa"/>
          </w:tcPr>
          <w:p w:rsidR="007E447B" w:rsidRPr="006B46E1" w:rsidRDefault="007E447B" w:rsidP="00F151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7E447B" w:rsidRPr="006B46E1" w:rsidTr="00F15142">
        <w:tc>
          <w:tcPr>
            <w:tcW w:w="9039" w:type="dxa"/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1. Внеоборотные активы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2. Оборотные активы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3. Капитал и резервы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4. Долгосрочные пассивы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5. Краткосрочные пассивы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6. Валюта баланса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7. Чистые активы</w:t>
            </w:r>
          </w:p>
        </w:tc>
      </w:tr>
    </w:tbl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17. Акции, предлагаемые к приватизации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4"/>
        <w:gridCol w:w="1291"/>
        <w:gridCol w:w="1834"/>
        <w:gridCol w:w="1546"/>
        <w:gridCol w:w="1718"/>
      </w:tblGrid>
      <w:tr w:rsidR="007E447B" w:rsidRPr="006B46E1" w:rsidTr="00F15142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A62B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акций (обыкновенные, привилегированные)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A62B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Количество акций (штук)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A62B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Суммарная номинальная стоимость акций (тыс. рублей)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A62B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Доля акций в общем количестве акций (процентов)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A62BC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Доля акций в общем количестве голосующих акций (процентов)</w:t>
            </w:r>
          </w:p>
        </w:tc>
      </w:tr>
      <w:tr w:rsidR="007E447B" w:rsidRPr="006B46E1" w:rsidTr="00F15142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7B" w:rsidRPr="006B46E1" w:rsidTr="00F15142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7B" w:rsidRPr="006B46E1" w:rsidTr="00F15142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A626D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</w:rPr>
        <w:t>II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>. Обоснование нецелесообразности приватизации акций акционерного общества,</w:t>
      </w:r>
    </w:p>
    <w:p w:rsidR="007E447B" w:rsidRPr="006B46E1" w:rsidRDefault="007E447B" w:rsidP="00A626D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находящихся в </w:t>
      </w:r>
      <w:r w:rsidR="00A62BCD" w:rsidRPr="006B46E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собственности &lt;*&gt;</w:t>
      </w:r>
    </w:p>
    <w:p w:rsidR="007E447B" w:rsidRPr="006B46E1" w:rsidRDefault="007E447B" w:rsidP="00A626D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Приватизация акций акционерного общества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               (полное наименование акционерного общества)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нецелесообразна, поскольку 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Руководитель (заместитель руководителя)</w:t>
      </w:r>
    </w:p>
    <w:p w:rsidR="007E447B" w:rsidRPr="006B46E1" w:rsidRDefault="00DC1F66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заявителя</w:t>
      </w:r>
      <w:r w:rsidR="007E447B"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(подпись)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 xml:space="preserve">&lt;*&gt; Приводится в развернутой форме с указанием необходимости их сохранения в </w:t>
      </w:r>
      <w:r w:rsidR="007918C4" w:rsidRPr="006B46E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B46E1">
        <w:rPr>
          <w:rFonts w:ascii="Times New Roman" w:hAnsi="Times New Roman" w:cs="Times New Roman"/>
          <w:sz w:val="24"/>
          <w:szCs w:val="24"/>
        </w:rPr>
        <w:t>собственности: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 xml:space="preserve">принято решение </w:t>
      </w:r>
      <w:r w:rsidR="007918C4" w:rsidRPr="006B46E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724858">
        <w:rPr>
          <w:rFonts w:ascii="Times New Roman" w:hAnsi="Times New Roman" w:cs="Times New Roman"/>
          <w:sz w:val="24"/>
          <w:szCs w:val="24"/>
        </w:rPr>
        <w:t>Винниковского</w:t>
      </w:r>
      <w:r w:rsidR="007918C4" w:rsidRPr="006B46E1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</w:t>
      </w:r>
      <w:r w:rsidRPr="006B46E1">
        <w:rPr>
          <w:rFonts w:ascii="Times New Roman" w:hAnsi="Times New Roman" w:cs="Times New Roman"/>
          <w:sz w:val="24"/>
          <w:szCs w:val="24"/>
        </w:rPr>
        <w:t xml:space="preserve">о сохранении акций акционерного общества в </w:t>
      </w:r>
      <w:r w:rsidR="007918C4" w:rsidRPr="006B46E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B46E1">
        <w:rPr>
          <w:rFonts w:ascii="Times New Roman" w:hAnsi="Times New Roman" w:cs="Times New Roman"/>
          <w:sz w:val="24"/>
          <w:szCs w:val="24"/>
        </w:rPr>
        <w:t>собственности (указать соответствующее решение);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 xml:space="preserve">сохранение акций акционерного общества в </w:t>
      </w:r>
      <w:r w:rsidR="007918C4" w:rsidRPr="006B46E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B46E1">
        <w:rPr>
          <w:rFonts w:ascii="Times New Roman" w:hAnsi="Times New Roman" w:cs="Times New Roman"/>
          <w:sz w:val="24"/>
          <w:szCs w:val="24"/>
        </w:rPr>
        <w:t xml:space="preserve">собственности необходимо в интересах </w:t>
      </w:r>
      <w:r w:rsidR="007918C4" w:rsidRPr="006B46E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B46E1">
        <w:rPr>
          <w:rFonts w:ascii="Times New Roman" w:hAnsi="Times New Roman" w:cs="Times New Roman"/>
          <w:sz w:val="24"/>
          <w:szCs w:val="24"/>
        </w:rPr>
        <w:t xml:space="preserve"> и позволит реализовать цели и основные виды (предметы) деятельности акционерного общества, определенные в его уставе (указать).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При необходимости приводятся иные обоснования.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933" w:rsidRPr="006B46E1" w:rsidRDefault="00271933" w:rsidP="00271933">
      <w:pPr>
        <w:rPr>
          <w:sz w:val="24"/>
          <w:szCs w:val="24"/>
          <w:lang w:eastAsia="en-US" w:bidi="en-US"/>
        </w:rPr>
      </w:pPr>
    </w:p>
    <w:p w:rsidR="007E447B" w:rsidRDefault="007E447B" w:rsidP="006B46E1">
      <w:pPr>
        <w:pStyle w:val="ConsPlusNormal"/>
        <w:ind w:firstLine="0"/>
        <w:jc w:val="both"/>
        <w:rPr>
          <w:rFonts w:asciiTheme="minorHAnsi" w:eastAsiaTheme="minorEastAsia" w:hAnsiTheme="minorHAnsi" w:cstheme="minorBidi"/>
          <w:color w:val="auto"/>
          <w:sz w:val="24"/>
          <w:szCs w:val="24"/>
        </w:rPr>
      </w:pPr>
    </w:p>
    <w:p w:rsidR="006B46E1" w:rsidRDefault="006B46E1" w:rsidP="006B46E1">
      <w:pPr>
        <w:rPr>
          <w:lang w:eastAsia="en-US" w:bidi="en-US"/>
        </w:rPr>
      </w:pPr>
    </w:p>
    <w:p w:rsidR="006B46E1" w:rsidRPr="006B46E1" w:rsidRDefault="006B46E1" w:rsidP="006B46E1">
      <w:pPr>
        <w:rPr>
          <w:lang w:eastAsia="en-US" w:bidi="en-US"/>
        </w:rPr>
      </w:pP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к Правилам разработки прогнозных</w:t>
      </w: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планов (программ) приватизации</w:t>
      </w: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имущества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(форма)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27193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ПРЕДЛОЖЕНИЕ</w:t>
      </w:r>
    </w:p>
    <w:p w:rsidR="007E447B" w:rsidRPr="006B46E1" w:rsidRDefault="007E447B" w:rsidP="0027193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об исключении находящихся в </w:t>
      </w:r>
      <w:r w:rsidR="00271933" w:rsidRPr="006B46E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собственности долей</w:t>
      </w:r>
    </w:p>
    <w:p w:rsidR="007E447B" w:rsidRPr="006B46E1" w:rsidRDefault="007E447B" w:rsidP="0027193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в уставном капитале общества с ограниченной ответственностью</w:t>
      </w:r>
    </w:p>
    <w:p w:rsidR="007E447B" w:rsidRPr="006B46E1" w:rsidRDefault="007E447B" w:rsidP="0027193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из проекта прогнозного плана (программы) приватизации</w:t>
      </w:r>
    </w:p>
    <w:p w:rsidR="007E447B" w:rsidRPr="006B46E1" w:rsidRDefault="00271933" w:rsidP="0027193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="007E447B" w:rsidRPr="006B46E1">
        <w:rPr>
          <w:rFonts w:ascii="Times New Roman" w:hAnsi="Times New Roman" w:cs="Times New Roman"/>
          <w:sz w:val="24"/>
          <w:szCs w:val="24"/>
          <w:lang w:val="ru-RU"/>
        </w:rPr>
        <w:t>имущества (прогнозного плана</w:t>
      </w:r>
    </w:p>
    <w:p w:rsidR="007E447B" w:rsidRPr="006B46E1" w:rsidRDefault="007E447B" w:rsidP="0027193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(программы) приватизации </w:t>
      </w:r>
      <w:r w:rsidR="00271933" w:rsidRPr="006B46E1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имущества)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     (полное наименование общества с ограниченной ответственностью)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</w:rPr>
        <w:t>I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>. Характеристика общества с ограниченной ответственностью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              и результатов его хозяйственной деятельности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1. Отрасль (код </w:t>
      </w:r>
      <w:hyperlink r:id="rId15" w:history="1">
        <w:r w:rsidRPr="006B46E1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ОКВЭД 2</w:t>
        </w:r>
      </w:hyperlink>
      <w:r w:rsidRPr="006B46E1">
        <w:rPr>
          <w:rFonts w:ascii="Times New Roman" w:hAnsi="Times New Roman" w:cs="Times New Roman"/>
          <w:sz w:val="24"/>
          <w:szCs w:val="24"/>
          <w:lang w:val="ru-RU"/>
        </w:rPr>
        <w:t>) 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2. Сокращенное наименование общества 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3. ИНН 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4. Код ОКПО 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5. Место нахождения 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6. Сведения о государственной регистрации: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наименование регистрирующего органа 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дата регистрации 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регистрационный номер 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7. Сведения об учете в  реестре  </w:t>
      </w:r>
      <w:r w:rsidR="00575F54" w:rsidRPr="006B46E1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 имущества  долей  в уставном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капитале общества: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дата выдачи свидетельства 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реестровый номер 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8. Основной вид деятельности 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9. Величина уставного капитала на 1 января 20__ г. ________ тыс. рублей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10. Стоимость основных средств на 1 января 20__ г. ________ тыс. рублей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11.  Перечень  организаций,  в  уставном (складочном) капитале которых доля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участия общества превышает 25 процентов на 1 января 20__ г.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062"/>
        <w:gridCol w:w="3072"/>
      </w:tblGrid>
      <w:tr w:rsidR="007E447B" w:rsidRPr="006B46E1" w:rsidTr="00F15142">
        <w:tc>
          <w:tcPr>
            <w:tcW w:w="9025" w:type="dxa"/>
            <w:gridSpan w:val="3"/>
            <w:tcBorders>
              <w:bottom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7E447B" w:rsidRPr="006B46E1" w:rsidTr="00F15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Доля (процентов)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Стоимость (тыс. рублей)</w:t>
            </w:r>
          </w:p>
        </w:tc>
      </w:tr>
      <w:tr w:rsidR="007E447B" w:rsidRPr="006B46E1" w:rsidTr="00F15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7B" w:rsidRPr="006B46E1" w:rsidTr="00F15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7B" w:rsidRPr="006B46E1" w:rsidTr="00F15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7B" w:rsidRPr="006B46E1" w:rsidTr="00F15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12. Финансовые показатели общества за последние 2 года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3062"/>
        <w:gridCol w:w="3072"/>
      </w:tblGrid>
      <w:tr w:rsidR="007E447B" w:rsidRPr="006B46E1" w:rsidTr="00F15142">
        <w:tc>
          <w:tcPr>
            <w:tcW w:w="9025" w:type="dxa"/>
            <w:gridSpan w:val="3"/>
            <w:tcBorders>
              <w:bottom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7E447B" w:rsidRPr="006B46E1" w:rsidTr="00F15142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47B" w:rsidRPr="006B46E1" w:rsidRDefault="007E447B" w:rsidP="00F15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</w:tc>
      </w:tr>
      <w:tr w:rsidR="007E447B" w:rsidRPr="006B46E1" w:rsidTr="00F15142">
        <w:tc>
          <w:tcPr>
            <w:tcW w:w="90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47B" w:rsidRPr="006B46E1" w:rsidRDefault="007E447B" w:rsidP="00575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1. Выручка от продажи продукции (товаров, работ, услуг) (за вычетом НДС, акцизов и других обязательных платежей)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2. Балансовая прибыль (убыток)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3. Чистая прибыль (убыток)</w:t>
            </w:r>
          </w:p>
        </w:tc>
      </w:tr>
    </w:tbl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13. Основные показатели баланса общества по состоянию на 1 января 20__ г.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9"/>
      </w:tblGrid>
      <w:tr w:rsidR="007E447B" w:rsidRPr="006B46E1" w:rsidTr="00F15142">
        <w:tc>
          <w:tcPr>
            <w:tcW w:w="9039" w:type="dxa"/>
          </w:tcPr>
          <w:p w:rsidR="007E447B" w:rsidRPr="006B46E1" w:rsidRDefault="007E447B" w:rsidP="00F151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7E447B" w:rsidRPr="006B46E1" w:rsidTr="00F15142">
        <w:tc>
          <w:tcPr>
            <w:tcW w:w="9039" w:type="dxa"/>
          </w:tcPr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1. Внеоборотные активы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2. Оборотные активы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3. Капитал и резервы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4. Долгосрочные пассивы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5. Краткосрочные пассивы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6. Валюта баланса</w:t>
            </w:r>
          </w:p>
          <w:p w:rsidR="007E447B" w:rsidRPr="006B46E1" w:rsidRDefault="007E447B" w:rsidP="00F15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46E1">
              <w:rPr>
                <w:rFonts w:ascii="Times New Roman" w:hAnsi="Times New Roman" w:cs="Times New Roman"/>
                <w:sz w:val="24"/>
                <w:szCs w:val="24"/>
              </w:rPr>
              <w:t>7. Чистые активы</w:t>
            </w:r>
          </w:p>
        </w:tc>
      </w:tr>
    </w:tbl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14. Доля в уставном капитале, предлагаемая к приватизации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47B" w:rsidRPr="006B46E1" w:rsidRDefault="007E447B" w:rsidP="000412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</w:rPr>
        <w:t>II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>. Обоснование нецелесообразности приватизации доли в уставном капитале общества</w:t>
      </w:r>
    </w:p>
    <w:p w:rsidR="007E447B" w:rsidRPr="006B46E1" w:rsidRDefault="007E447B" w:rsidP="0004123F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с ограниченной ответственностью, находящейся в </w:t>
      </w:r>
      <w:r w:rsidR="00F5052E"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Pr="006B46E1">
        <w:rPr>
          <w:rFonts w:ascii="Times New Roman" w:hAnsi="Times New Roman" w:cs="Times New Roman"/>
          <w:sz w:val="24"/>
          <w:szCs w:val="24"/>
          <w:lang w:val="ru-RU"/>
        </w:rPr>
        <w:t>собственности &lt;*&gt;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Приватизация   доли   в   уставном   капитале   общества   с   ограниченной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ответственностью 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(полное наименование общества)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нецелесообразна, поскольку 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Руководитель (заместитель руководителя)</w:t>
      </w:r>
    </w:p>
    <w:p w:rsidR="007E447B" w:rsidRPr="006B46E1" w:rsidRDefault="00914A47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>заявителя</w:t>
      </w:r>
      <w:r w:rsidR="007E447B"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</w:t>
      </w:r>
    </w:p>
    <w:p w:rsidR="007E447B" w:rsidRPr="006B46E1" w:rsidRDefault="007E447B" w:rsidP="007E447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6E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(подпись)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&lt;*&gt;В развернутой форме с указанием необходимости сохранения доли в уставном капитале общества с ограниченной ответственностью в собственности</w:t>
      </w:r>
      <w:r w:rsidR="006039F5" w:rsidRPr="006B46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B46E1">
        <w:rPr>
          <w:rFonts w:ascii="Times New Roman" w:hAnsi="Times New Roman" w:cs="Times New Roman"/>
          <w:sz w:val="24"/>
          <w:szCs w:val="24"/>
        </w:rPr>
        <w:t>приводится одно из следующих обоснований: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 xml:space="preserve">принято решение </w:t>
      </w:r>
      <w:r w:rsidR="006039F5" w:rsidRPr="006B46E1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724858">
        <w:rPr>
          <w:rFonts w:ascii="Times New Roman" w:hAnsi="Times New Roman" w:cs="Times New Roman"/>
          <w:sz w:val="24"/>
          <w:szCs w:val="24"/>
        </w:rPr>
        <w:t>Винниковского</w:t>
      </w:r>
      <w:r w:rsidR="006039F5" w:rsidRPr="006B46E1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</w:t>
      </w:r>
      <w:r w:rsidRPr="006B46E1">
        <w:rPr>
          <w:rFonts w:ascii="Times New Roman" w:hAnsi="Times New Roman" w:cs="Times New Roman"/>
          <w:sz w:val="24"/>
          <w:szCs w:val="24"/>
        </w:rPr>
        <w:t xml:space="preserve"> о сохранении доли в уставном капитале общества в собственности </w:t>
      </w:r>
      <w:r w:rsidR="006039F5" w:rsidRPr="006B46E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B46E1">
        <w:rPr>
          <w:rFonts w:ascii="Times New Roman" w:hAnsi="Times New Roman" w:cs="Times New Roman"/>
          <w:sz w:val="24"/>
          <w:szCs w:val="24"/>
        </w:rPr>
        <w:t xml:space="preserve"> (указать соответствующее решение);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lastRenderedPageBreak/>
        <w:t xml:space="preserve">сохранение доли в уставном капитале общества в собственности </w:t>
      </w:r>
      <w:r w:rsidR="00EA7EDD" w:rsidRPr="006B46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6B46E1">
        <w:rPr>
          <w:rFonts w:ascii="Times New Roman" w:hAnsi="Times New Roman" w:cs="Times New Roman"/>
          <w:sz w:val="24"/>
          <w:szCs w:val="24"/>
        </w:rPr>
        <w:t xml:space="preserve">необходимо в интересах </w:t>
      </w:r>
      <w:r w:rsidR="00216EE1" w:rsidRPr="006B46E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B46E1">
        <w:rPr>
          <w:rFonts w:ascii="Times New Roman" w:hAnsi="Times New Roman" w:cs="Times New Roman"/>
          <w:sz w:val="24"/>
          <w:szCs w:val="24"/>
        </w:rPr>
        <w:t xml:space="preserve"> и позволит реализовать цели и основные виды (предметы) деятельности общества, определенные в его уставе (указать).</w:t>
      </w:r>
    </w:p>
    <w:p w:rsidR="007E447B" w:rsidRPr="006B46E1" w:rsidRDefault="007E447B" w:rsidP="007E447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6E1">
        <w:rPr>
          <w:rFonts w:ascii="Times New Roman" w:hAnsi="Times New Roman" w:cs="Times New Roman"/>
          <w:sz w:val="24"/>
          <w:szCs w:val="24"/>
        </w:rPr>
        <w:t>В случае необходимости приводятся иные обоснования.".</w:t>
      </w: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7E447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E447B" w:rsidRPr="006B46E1" w:rsidRDefault="007E447B" w:rsidP="001A6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E447B" w:rsidRPr="006B46E1" w:rsidSect="0027352B">
      <w:headerReference w:type="default" r:id="rId16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CE4" w:rsidRDefault="00537CE4" w:rsidP="00107EE6">
      <w:pPr>
        <w:spacing w:after="0" w:line="240" w:lineRule="auto"/>
      </w:pPr>
      <w:r>
        <w:separator/>
      </w:r>
    </w:p>
  </w:endnote>
  <w:endnote w:type="continuationSeparator" w:id="1">
    <w:p w:rsidR="00537CE4" w:rsidRDefault="00537CE4" w:rsidP="0010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0F" w:rsidRDefault="00D2260F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0F" w:rsidRDefault="00D2260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CE4" w:rsidRDefault="00537CE4" w:rsidP="00107EE6">
      <w:pPr>
        <w:spacing w:after="0" w:line="240" w:lineRule="auto"/>
      </w:pPr>
      <w:r>
        <w:separator/>
      </w:r>
    </w:p>
  </w:footnote>
  <w:footnote w:type="continuationSeparator" w:id="1">
    <w:p w:rsidR="00537CE4" w:rsidRDefault="00537CE4" w:rsidP="0010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0F" w:rsidRDefault="00D2260F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0F" w:rsidRDefault="00D2260F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7488"/>
      <w:docPartObj>
        <w:docPartGallery w:val="Page Numbers (Top of Page)"/>
        <w:docPartUnique/>
      </w:docPartObj>
    </w:sdtPr>
    <w:sdtContent>
      <w:p w:rsidR="00D2260F" w:rsidRDefault="00E75A38">
        <w:pPr>
          <w:pStyle w:val="a4"/>
          <w:jc w:val="center"/>
        </w:pPr>
        <w:r>
          <w:fldChar w:fldCharType="begin"/>
        </w:r>
        <w:r w:rsidR="00D2260F">
          <w:instrText xml:space="preserve"> PAGE   \* MERGEFORMAT </w:instrText>
        </w:r>
        <w:r>
          <w:fldChar w:fldCharType="separate"/>
        </w:r>
        <w:r w:rsidR="007B2AC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2260F" w:rsidRDefault="00D226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16D234B"/>
    <w:multiLevelType w:val="hybridMultilevel"/>
    <w:tmpl w:val="59268C76"/>
    <w:lvl w:ilvl="0" w:tplc="22B879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1EC"/>
    <w:rsid w:val="00026D0D"/>
    <w:rsid w:val="000401EC"/>
    <w:rsid w:val="0004123F"/>
    <w:rsid w:val="00045490"/>
    <w:rsid w:val="000458A3"/>
    <w:rsid w:val="00053ED4"/>
    <w:rsid w:val="00055FBD"/>
    <w:rsid w:val="00057903"/>
    <w:rsid w:val="000733DC"/>
    <w:rsid w:val="00077888"/>
    <w:rsid w:val="000852EF"/>
    <w:rsid w:val="000861AE"/>
    <w:rsid w:val="00086387"/>
    <w:rsid w:val="00087CF8"/>
    <w:rsid w:val="000A2DDA"/>
    <w:rsid w:val="000A502C"/>
    <w:rsid w:val="000B193E"/>
    <w:rsid w:val="000B35F9"/>
    <w:rsid w:val="000B419F"/>
    <w:rsid w:val="000B6BBD"/>
    <w:rsid w:val="000B73CE"/>
    <w:rsid w:val="000D0C31"/>
    <w:rsid w:val="000D72C1"/>
    <w:rsid w:val="000E500C"/>
    <w:rsid w:val="000E639C"/>
    <w:rsid w:val="000F1452"/>
    <w:rsid w:val="0010265F"/>
    <w:rsid w:val="00107EE6"/>
    <w:rsid w:val="00111AC6"/>
    <w:rsid w:val="00116FE2"/>
    <w:rsid w:val="00122F15"/>
    <w:rsid w:val="00147CBE"/>
    <w:rsid w:val="00152E29"/>
    <w:rsid w:val="00154BEC"/>
    <w:rsid w:val="0018117A"/>
    <w:rsid w:val="001961E4"/>
    <w:rsid w:val="001A4139"/>
    <w:rsid w:val="001A63F4"/>
    <w:rsid w:val="001B0623"/>
    <w:rsid w:val="001B1A66"/>
    <w:rsid w:val="001B32F1"/>
    <w:rsid w:val="001B3B5C"/>
    <w:rsid w:val="001C24D5"/>
    <w:rsid w:val="001C43AF"/>
    <w:rsid w:val="001E02DA"/>
    <w:rsid w:val="001E372D"/>
    <w:rsid w:val="001E4E4F"/>
    <w:rsid w:val="001F569F"/>
    <w:rsid w:val="00206F51"/>
    <w:rsid w:val="00216EE1"/>
    <w:rsid w:val="00234E93"/>
    <w:rsid w:val="00237313"/>
    <w:rsid w:val="00237BA6"/>
    <w:rsid w:val="00243692"/>
    <w:rsid w:val="00265700"/>
    <w:rsid w:val="002677BE"/>
    <w:rsid w:val="00271933"/>
    <w:rsid w:val="0027352B"/>
    <w:rsid w:val="00276B9F"/>
    <w:rsid w:val="00277054"/>
    <w:rsid w:val="00282826"/>
    <w:rsid w:val="0029022D"/>
    <w:rsid w:val="002950ED"/>
    <w:rsid w:val="002A1A68"/>
    <w:rsid w:val="002B236B"/>
    <w:rsid w:val="002B473F"/>
    <w:rsid w:val="002B56AB"/>
    <w:rsid w:val="002B59D4"/>
    <w:rsid w:val="002C3ACD"/>
    <w:rsid w:val="002C5221"/>
    <w:rsid w:val="002D05AF"/>
    <w:rsid w:val="002D1B30"/>
    <w:rsid w:val="002D4535"/>
    <w:rsid w:val="002E37B4"/>
    <w:rsid w:val="002E48C8"/>
    <w:rsid w:val="002E57A8"/>
    <w:rsid w:val="002F0C4A"/>
    <w:rsid w:val="002F581B"/>
    <w:rsid w:val="002F5CE4"/>
    <w:rsid w:val="002F7E48"/>
    <w:rsid w:val="00305315"/>
    <w:rsid w:val="0031344C"/>
    <w:rsid w:val="003151BD"/>
    <w:rsid w:val="00331CA5"/>
    <w:rsid w:val="00335CC1"/>
    <w:rsid w:val="00351C36"/>
    <w:rsid w:val="00357327"/>
    <w:rsid w:val="003627FF"/>
    <w:rsid w:val="003642AA"/>
    <w:rsid w:val="00372C8D"/>
    <w:rsid w:val="003750E0"/>
    <w:rsid w:val="0038328A"/>
    <w:rsid w:val="00390B8B"/>
    <w:rsid w:val="003A578D"/>
    <w:rsid w:val="003A63B4"/>
    <w:rsid w:val="003C4928"/>
    <w:rsid w:val="003C66F3"/>
    <w:rsid w:val="003D213B"/>
    <w:rsid w:val="003E0187"/>
    <w:rsid w:val="003E4A6C"/>
    <w:rsid w:val="003E68A7"/>
    <w:rsid w:val="003E78E8"/>
    <w:rsid w:val="003F5A3B"/>
    <w:rsid w:val="00403D10"/>
    <w:rsid w:val="0040435E"/>
    <w:rsid w:val="0041349A"/>
    <w:rsid w:val="00415AB0"/>
    <w:rsid w:val="00430490"/>
    <w:rsid w:val="004304F8"/>
    <w:rsid w:val="00435283"/>
    <w:rsid w:val="0043719D"/>
    <w:rsid w:val="004411B2"/>
    <w:rsid w:val="00456AB8"/>
    <w:rsid w:val="00456B3D"/>
    <w:rsid w:val="00457A77"/>
    <w:rsid w:val="0046478E"/>
    <w:rsid w:val="00464F73"/>
    <w:rsid w:val="00465668"/>
    <w:rsid w:val="0046723B"/>
    <w:rsid w:val="0047392F"/>
    <w:rsid w:val="00475A6D"/>
    <w:rsid w:val="00477E22"/>
    <w:rsid w:val="004858E0"/>
    <w:rsid w:val="004936BA"/>
    <w:rsid w:val="004A1626"/>
    <w:rsid w:val="004A22C2"/>
    <w:rsid w:val="004A3FB8"/>
    <w:rsid w:val="004B3E49"/>
    <w:rsid w:val="004C47B1"/>
    <w:rsid w:val="004C596A"/>
    <w:rsid w:val="004C7BC3"/>
    <w:rsid w:val="004D35D8"/>
    <w:rsid w:val="004D5ACC"/>
    <w:rsid w:val="004D7057"/>
    <w:rsid w:val="004E669A"/>
    <w:rsid w:val="004E7D16"/>
    <w:rsid w:val="005005B0"/>
    <w:rsid w:val="005070AE"/>
    <w:rsid w:val="005076B3"/>
    <w:rsid w:val="00507D2B"/>
    <w:rsid w:val="005157E8"/>
    <w:rsid w:val="005310B4"/>
    <w:rsid w:val="00531C5D"/>
    <w:rsid w:val="00534B3B"/>
    <w:rsid w:val="00537CE4"/>
    <w:rsid w:val="005667BA"/>
    <w:rsid w:val="005712A5"/>
    <w:rsid w:val="00575F54"/>
    <w:rsid w:val="005A02F0"/>
    <w:rsid w:val="005A1515"/>
    <w:rsid w:val="005A690D"/>
    <w:rsid w:val="005B0315"/>
    <w:rsid w:val="005B4685"/>
    <w:rsid w:val="005C0D3E"/>
    <w:rsid w:val="005C154B"/>
    <w:rsid w:val="005E2384"/>
    <w:rsid w:val="005F0CBA"/>
    <w:rsid w:val="005F4A97"/>
    <w:rsid w:val="005F6A3C"/>
    <w:rsid w:val="00601B5B"/>
    <w:rsid w:val="00602E8C"/>
    <w:rsid w:val="006039F5"/>
    <w:rsid w:val="006113C5"/>
    <w:rsid w:val="00613FB6"/>
    <w:rsid w:val="00615D8A"/>
    <w:rsid w:val="0062391F"/>
    <w:rsid w:val="006326E8"/>
    <w:rsid w:val="00632B22"/>
    <w:rsid w:val="006425E4"/>
    <w:rsid w:val="00642BD7"/>
    <w:rsid w:val="0064761A"/>
    <w:rsid w:val="00653855"/>
    <w:rsid w:val="00662013"/>
    <w:rsid w:val="00662E27"/>
    <w:rsid w:val="00663E0F"/>
    <w:rsid w:val="006711E4"/>
    <w:rsid w:val="00680F00"/>
    <w:rsid w:val="006948DF"/>
    <w:rsid w:val="0069788B"/>
    <w:rsid w:val="006A1F85"/>
    <w:rsid w:val="006B0A49"/>
    <w:rsid w:val="006B46E1"/>
    <w:rsid w:val="006C0794"/>
    <w:rsid w:val="006C507D"/>
    <w:rsid w:val="006C6800"/>
    <w:rsid w:val="006C71EA"/>
    <w:rsid w:val="006E4B8C"/>
    <w:rsid w:val="006F7DC8"/>
    <w:rsid w:val="00700790"/>
    <w:rsid w:val="00700CCE"/>
    <w:rsid w:val="00715171"/>
    <w:rsid w:val="00716D8F"/>
    <w:rsid w:val="00724858"/>
    <w:rsid w:val="007249C1"/>
    <w:rsid w:val="007252C2"/>
    <w:rsid w:val="00727F07"/>
    <w:rsid w:val="00731281"/>
    <w:rsid w:val="007362FE"/>
    <w:rsid w:val="00743B30"/>
    <w:rsid w:val="00764243"/>
    <w:rsid w:val="0077275D"/>
    <w:rsid w:val="00773532"/>
    <w:rsid w:val="00774DD5"/>
    <w:rsid w:val="00776625"/>
    <w:rsid w:val="007918C4"/>
    <w:rsid w:val="00794BA3"/>
    <w:rsid w:val="007B13AE"/>
    <w:rsid w:val="007B2ACF"/>
    <w:rsid w:val="007B7473"/>
    <w:rsid w:val="007E447B"/>
    <w:rsid w:val="007F0EBD"/>
    <w:rsid w:val="0080075C"/>
    <w:rsid w:val="00804E70"/>
    <w:rsid w:val="00814D62"/>
    <w:rsid w:val="0082416C"/>
    <w:rsid w:val="008320B5"/>
    <w:rsid w:val="008359F0"/>
    <w:rsid w:val="0084287B"/>
    <w:rsid w:val="008532DE"/>
    <w:rsid w:val="008602B1"/>
    <w:rsid w:val="008618F5"/>
    <w:rsid w:val="00882121"/>
    <w:rsid w:val="0089741A"/>
    <w:rsid w:val="008A3CF5"/>
    <w:rsid w:val="008B1D70"/>
    <w:rsid w:val="008B2B2A"/>
    <w:rsid w:val="008D5755"/>
    <w:rsid w:val="008E6BE2"/>
    <w:rsid w:val="008E6D45"/>
    <w:rsid w:val="008F1D90"/>
    <w:rsid w:val="00914A47"/>
    <w:rsid w:val="00915C29"/>
    <w:rsid w:val="009225BB"/>
    <w:rsid w:val="00935179"/>
    <w:rsid w:val="00962ADB"/>
    <w:rsid w:val="009665D6"/>
    <w:rsid w:val="009852E2"/>
    <w:rsid w:val="009B1C1C"/>
    <w:rsid w:val="009C0328"/>
    <w:rsid w:val="009C0A51"/>
    <w:rsid w:val="009C3F9D"/>
    <w:rsid w:val="009E4E40"/>
    <w:rsid w:val="009E5C9E"/>
    <w:rsid w:val="00A00A29"/>
    <w:rsid w:val="00A0150F"/>
    <w:rsid w:val="00A25079"/>
    <w:rsid w:val="00A33105"/>
    <w:rsid w:val="00A34B49"/>
    <w:rsid w:val="00A34C36"/>
    <w:rsid w:val="00A36A61"/>
    <w:rsid w:val="00A626D3"/>
    <w:rsid w:val="00A62A5B"/>
    <w:rsid w:val="00A62BCD"/>
    <w:rsid w:val="00A7489D"/>
    <w:rsid w:val="00A90B83"/>
    <w:rsid w:val="00A90C0C"/>
    <w:rsid w:val="00A964B4"/>
    <w:rsid w:val="00AA1789"/>
    <w:rsid w:val="00AB428E"/>
    <w:rsid w:val="00AC31A0"/>
    <w:rsid w:val="00AC361A"/>
    <w:rsid w:val="00AC37FB"/>
    <w:rsid w:val="00AD3D81"/>
    <w:rsid w:val="00AE1018"/>
    <w:rsid w:val="00AE1F24"/>
    <w:rsid w:val="00B02073"/>
    <w:rsid w:val="00B06B82"/>
    <w:rsid w:val="00B20F14"/>
    <w:rsid w:val="00B24B38"/>
    <w:rsid w:val="00B27A9D"/>
    <w:rsid w:val="00B362CB"/>
    <w:rsid w:val="00B675E0"/>
    <w:rsid w:val="00B70BCF"/>
    <w:rsid w:val="00B722BA"/>
    <w:rsid w:val="00B911E0"/>
    <w:rsid w:val="00B95411"/>
    <w:rsid w:val="00BA6FD6"/>
    <w:rsid w:val="00BB2F35"/>
    <w:rsid w:val="00BE596D"/>
    <w:rsid w:val="00BF4745"/>
    <w:rsid w:val="00C02B75"/>
    <w:rsid w:val="00C10BB4"/>
    <w:rsid w:val="00C13837"/>
    <w:rsid w:val="00C17F19"/>
    <w:rsid w:val="00C3337A"/>
    <w:rsid w:val="00C363CD"/>
    <w:rsid w:val="00C42591"/>
    <w:rsid w:val="00C45F17"/>
    <w:rsid w:val="00C4643C"/>
    <w:rsid w:val="00C4664A"/>
    <w:rsid w:val="00C8637F"/>
    <w:rsid w:val="00C8740A"/>
    <w:rsid w:val="00C92BCF"/>
    <w:rsid w:val="00CA31CC"/>
    <w:rsid w:val="00CA42CD"/>
    <w:rsid w:val="00CA6E70"/>
    <w:rsid w:val="00CB1A0C"/>
    <w:rsid w:val="00CD4C78"/>
    <w:rsid w:val="00CD5918"/>
    <w:rsid w:val="00CE1CF4"/>
    <w:rsid w:val="00D053BD"/>
    <w:rsid w:val="00D2260F"/>
    <w:rsid w:val="00D275E4"/>
    <w:rsid w:val="00D31639"/>
    <w:rsid w:val="00D34A8C"/>
    <w:rsid w:val="00D35561"/>
    <w:rsid w:val="00D37B8D"/>
    <w:rsid w:val="00D459AA"/>
    <w:rsid w:val="00D51291"/>
    <w:rsid w:val="00D6270A"/>
    <w:rsid w:val="00D7063E"/>
    <w:rsid w:val="00D771EA"/>
    <w:rsid w:val="00D80B23"/>
    <w:rsid w:val="00D85E1D"/>
    <w:rsid w:val="00D9602C"/>
    <w:rsid w:val="00DB1A43"/>
    <w:rsid w:val="00DB1B14"/>
    <w:rsid w:val="00DB2F57"/>
    <w:rsid w:val="00DB6557"/>
    <w:rsid w:val="00DC1F66"/>
    <w:rsid w:val="00DC4B34"/>
    <w:rsid w:val="00DD1608"/>
    <w:rsid w:val="00DD52AB"/>
    <w:rsid w:val="00DD7845"/>
    <w:rsid w:val="00DE5805"/>
    <w:rsid w:val="00E00ADE"/>
    <w:rsid w:val="00E0217E"/>
    <w:rsid w:val="00E140D1"/>
    <w:rsid w:val="00E1463F"/>
    <w:rsid w:val="00E22B95"/>
    <w:rsid w:val="00E32E0D"/>
    <w:rsid w:val="00E378FF"/>
    <w:rsid w:val="00E3797A"/>
    <w:rsid w:val="00E434B2"/>
    <w:rsid w:val="00E456C8"/>
    <w:rsid w:val="00E5195A"/>
    <w:rsid w:val="00E576C0"/>
    <w:rsid w:val="00E62C3A"/>
    <w:rsid w:val="00E635CD"/>
    <w:rsid w:val="00E71EB8"/>
    <w:rsid w:val="00E75163"/>
    <w:rsid w:val="00E75A38"/>
    <w:rsid w:val="00E80AB0"/>
    <w:rsid w:val="00E90907"/>
    <w:rsid w:val="00E919AC"/>
    <w:rsid w:val="00E91E81"/>
    <w:rsid w:val="00E95E84"/>
    <w:rsid w:val="00E97C1D"/>
    <w:rsid w:val="00EA63C8"/>
    <w:rsid w:val="00EA7EDD"/>
    <w:rsid w:val="00EB2A88"/>
    <w:rsid w:val="00EB595B"/>
    <w:rsid w:val="00EB7B5A"/>
    <w:rsid w:val="00ED2D86"/>
    <w:rsid w:val="00ED4CEF"/>
    <w:rsid w:val="00ED5095"/>
    <w:rsid w:val="00ED601B"/>
    <w:rsid w:val="00ED7DD0"/>
    <w:rsid w:val="00ED7F88"/>
    <w:rsid w:val="00EE600E"/>
    <w:rsid w:val="00EE70D2"/>
    <w:rsid w:val="00F11543"/>
    <w:rsid w:val="00F15142"/>
    <w:rsid w:val="00F15672"/>
    <w:rsid w:val="00F163AD"/>
    <w:rsid w:val="00F33302"/>
    <w:rsid w:val="00F33DF0"/>
    <w:rsid w:val="00F346AA"/>
    <w:rsid w:val="00F360AC"/>
    <w:rsid w:val="00F36E28"/>
    <w:rsid w:val="00F370F8"/>
    <w:rsid w:val="00F45A8F"/>
    <w:rsid w:val="00F50217"/>
    <w:rsid w:val="00F5052E"/>
    <w:rsid w:val="00F60A76"/>
    <w:rsid w:val="00F645F3"/>
    <w:rsid w:val="00F649E8"/>
    <w:rsid w:val="00F76B76"/>
    <w:rsid w:val="00FA2237"/>
    <w:rsid w:val="00FA6FF3"/>
    <w:rsid w:val="00FC61ED"/>
    <w:rsid w:val="00FC64B9"/>
    <w:rsid w:val="00FC7394"/>
    <w:rsid w:val="00FE4E55"/>
    <w:rsid w:val="00FF3856"/>
    <w:rsid w:val="00FF5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ConsPlusNormal"/>
    <w:uiPriority w:val="99"/>
    <w:rsid w:val="000401E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paragraph" w:customStyle="1" w:styleId="ConsPlusNormal">
    <w:name w:val="ConsPlusNormal"/>
    <w:next w:val="a"/>
    <w:rsid w:val="000401E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eastAsia="en-US" w:bidi="en-US"/>
    </w:rPr>
  </w:style>
  <w:style w:type="character" w:styleId="a3">
    <w:name w:val="Hyperlink"/>
    <w:basedOn w:val="a0"/>
    <w:rsid w:val="000401E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7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7EE6"/>
  </w:style>
  <w:style w:type="paragraph" w:styleId="a6">
    <w:name w:val="footer"/>
    <w:basedOn w:val="a"/>
    <w:link w:val="a7"/>
    <w:uiPriority w:val="99"/>
    <w:semiHidden/>
    <w:unhideWhenUsed/>
    <w:rsid w:val="00107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7EE6"/>
  </w:style>
  <w:style w:type="paragraph" w:styleId="a8">
    <w:name w:val="No Spacing"/>
    <w:link w:val="a9"/>
    <w:uiPriority w:val="1"/>
    <w:qFormat/>
    <w:rsid w:val="00107EE6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107EE6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0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7EE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62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next w:val="ConsPlusNormal"/>
    <w:uiPriority w:val="99"/>
    <w:rsid w:val="000401E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paragraph" w:customStyle="1" w:styleId="ConsPlusNormal">
    <w:name w:val="ConsPlusNormal"/>
    <w:next w:val="a"/>
    <w:rsid w:val="000401E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eastAsia="en-US" w:bidi="en-US"/>
    </w:rPr>
  </w:style>
  <w:style w:type="character" w:styleId="a3">
    <w:name w:val="Hyperlink"/>
    <w:basedOn w:val="a0"/>
    <w:rsid w:val="000401E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7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7EE6"/>
  </w:style>
  <w:style w:type="paragraph" w:styleId="a6">
    <w:name w:val="footer"/>
    <w:basedOn w:val="a"/>
    <w:link w:val="a7"/>
    <w:uiPriority w:val="99"/>
    <w:semiHidden/>
    <w:unhideWhenUsed/>
    <w:rsid w:val="00107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7EE6"/>
  </w:style>
  <w:style w:type="paragraph" w:styleId="a8">
    <w:name w:val="No Spacing"/>
    <w:link w:val="a9"/>
    <w:uiPriority w:val="1"/>
    <w:qFormat/>
    <w:rsid w:val="00107EE6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107EE6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0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7EE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62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41&amp;date=02.04.2021&amp;demo=2" TargetMode="External"/><Relationship Id="rId13" Type="http://schemas.openxmlformats.org/officeDocument/2006/relationships/hyperlink" Target="https://login.consultant.ru/link/?req=doc&amp;base=LAW&amp;n=371195&amp;date=02.04.2021&amp;demo=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1195&amp;date=02.04.2021&amp;demo=2" TargetMode="Externa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371195&amp;date=02.04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01811-9E94-4811-B795-559B3653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4744</Words>
  <Characters>27045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Selsovet</cp:lastModifiedBy>
  <cp:revision>5</cp:revision>
  <cp:lastPrinted>2019-03-11T12:25:00Z</cp:lastPrinted>
  <dcterms:created xsi:type="dcterms:W3CDTF">2021-04-07T14:02:00Z</dcterms:created>
  <dcterms:modified xsi:type="dcterms:W3CDTF">2021-04-08T10:40:00Z</dcterms:modified>
</cp:coreProperties>
</file>