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B12" w:rsidRPr="00E277ED" w:rsidRDefault="00FA5B12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 ДЕПУТАТОВ  ВИННИКОВСКОГО СЕЛЬСОВЕТА КУРСКОГО  РАЙОНА  КУРСКОЙ  ОБЛАСТИ</w:t>
      </w:r>
    </w:p>
    <w:p w:rsidR="00FA5B12" w:rsidRPr="00E277ED" w:rsidRDefault="00FA5B12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РЕШЕНИЕ</w:t>
      </w:r>
    </w:p>
    <w:p w:rsidR="00FA5B12" w:rsidRPr="00E277ED" w:rsidRDefault="00720E84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D86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 ноября  2020</w:t>
      </w:r>
      <w:r w:rsidR="004E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 w:rsidR="004E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D86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106</w:t>
      </w:r>
      <w:r w:rsidR="004E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-6</w:t>
      </w: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D86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</w:t>
      </w:r>
    </w:p>
    <w:p w:rsidR="00FA5B12" w:rsidRPr="00E277ED" w:rsidRDefault="00720E84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решение Собрания депутатов Винниковского сельсовета Курского района курской области №180-5-70 от 19.12.2016 г «</w:t>
      </w:r>
      <w:r w:rsidR="00FA5B12"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Положения об оплате и стимулировании труда лиц, замещающих муниципальные должности муниципальной службы Винниковского сельсовета Курского района Курской области»</w:t>
      </w:r>
    </w:p>
    <w:p w:rsidR="00FA5B12" w:rsidRPr="004E23A6" w:rsidRDefault="004E23A6" w:rsidP="00720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        </w:t>
      </w:r>
      <w:proofErr w:type="gramStart"/>
      <w:r w:rsidRPr="004E23A6">
        <w:rPr>
          <w:rFonts w:ascii="Times New Roman" w:hAnsi="Times New Roman" w:cs="Times New Roman"/>
        </w:rPr>
        <w:t>В соответствии с Постановление Админи</w:t>
      </w:r>
      <w:r w:rsidR="00924034">
        <w:rPr>
          <w:rFonts w:ascii="Times New Roman" w:hAnsi="Times New Roman" w:cs="Times New Roman"/>
        </w:rPr>
        <w:t>страции Курской области от 08.10.2020 года № 1021</w:t>
      </w:r>
      <w:r w:rsidRPr="004E23A6">
        <w:rPr>
          <w:rFonts w:ascii="Times New Roman" w:hAnsi="Times New Roman" w:cs="Times New Roman"/>
        </w:rPr>
        <w:t>-па «Об увеличении оплаты труда работников областных государственных учреждений, на которых не распространяются указы Президента Российской Федерации, органов исполнительной власти Курской области и иных государственных органов, созданных в соответствии с Уставом Курской области, оплата труда которых осуществляется в соответствии с постановлением Губернатора Курской области от 29.12.2007 № 596», Федеральным законом от</w:t>
      </w:r>
      <w:proofErr w:type="gramEnd"/>
      <w:r w:rsidRPr="004E23A6">
        <w:rPr>
          <w:rFonts w:ascii="Times New Roman" w:hAnsi="Times New Roman" w:cs="Times New Roman"/>
        </w:rPr>
        <w:t xml:space="preserve"> 6 октября </w:t>
      </w:r>
      <w:smartTag w:uri="urn:schemas-microsoft-com:office:smarttags" w:element="metricconverter">
        <w:smartTagPr>
          <w:attr w:name="ProductID" w:val="2003 г"/>
        </w:smartTagPr>
        <w:r w:rsidRPr="004E23A6">
          <w:rPr>
            <w:rFonts w:ascii="Times New Roman" w:hAnsi="Times New Roman" w:cs="Times New Roman"/>
          </w:rPr>
          <w:t>2003 г</w:t>
        </w:r>
      </w:smartTag>
      <w:r w:rsidRPr="004E23A6">
        <w:rPr>
          <w:rFonts w:ascii="Times New Roman" w:hAnsi="Times New Roman" w:cs="Times New Roman"/>
        </w:rPr>
        <w:t xml:space="preserve">. № 131-ФЗ "Об общих принципах организации местного самоуправления в РФ", Федеральным законом от 2 марта 2007 года № 25-ФЗ "О муниципальной службе в Российской Федерации", Законом Курской области от 13 июня 2007 года № 60-ЗКО "О муниципальной службе в Курской области", </w:t>
      </w:r>
      <w:r w:rsidR="00FA5B12" w:rsidRPr="004E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Собрание  депутатов  </w:t>
      </w:r>
      <w:proofErr w:type="spellStart"/>
      <w:r w:rsidR="00FA5B12" w:rsidRPr="004E23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="00FA5B12" w:rsidRPr="004E23A6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сельсовета  Курского  района  Курской  области </w:t>
      </w:r>
    </w:p>
    <w:p w:rsidR="00FA5B12" w:rsidRPr="004E23A6" w:rsidRDefault="00FA5B12" w:rsidP="00720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3A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РЕШИЛО:</w:t>
      </w:r>
    </w:p>
    <w:p w:rsidR="00FA5B12" w:rsidRPr="00E277ED" w:rsidRDefault="00720E84" w:rsidP="00F77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1.Внести  в решение Собрания депутатов Винниковского сельсоветаКурского района Курской области №180-5-70 от 19.12.2016 г «Об утверждении Положения</w:t>
      </w:r>
      <w:r w:rsidR="00FA5B12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оплате и стимулировании труда лиц, замещающих муниципальные должности муниципальной службы Винниковского сельсовета Курского района Курской области»</w:t>
      </w:r>
      <w:proofErr w:type="gramStart"/>
      <w:r w:rsidR="00FA5B12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ледующие изменения:</w:t>
      </w:r>
    </w:p>
    <w:p w:rsidR="003919D0" w:rsidRPr="00E277ED" w:rsidRDefault="00720E84" w:rsidP="00391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391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483063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19D0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2.2. Должностной оклад муниципального служащего</w:t>
      </w:r>
      <w:r w:rsidR="00391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новой редакции:</w:t>
      </w:r>
      <w:r w:rsidR="003919D0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19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919D0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должностного оклада муниципальных служащих</w:t>
      </w:r>
    </w:p>
    <w:p w:rsidR="003919D0" w:rsidRPr="00E277ED" w:rsidRDefault="003919D0" w:rsidP="00391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- заместитель Главы администрации  по общим вопросам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</w:t>
      </w:r>
      <w:r w:rsidR="00D869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  9669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-00;</w:t>
      </w:r>
    </w:p>
    <w:p w:rsidR="003919D0" w:rsidRPr="00E277ED" w:rsidRDefault="003919D0" w:rsidP="00391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- заместитель Главы администрации по  финанс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86924">
        <w:rPr>
          <w:rFonts w:ascii="Times New Roman" w:eastAsia="Times New Roman" w:hAnsi="Times New Roman" w:cs="Times New Roman"/>
          <w:sz w:val="24"/>
          <w:szCs w:val="24"/>
          <w:lang w:eastAsia="ru-RU"/>
        </w:rPr>
        <w:t>м  и экономике - в размере  9669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-00.»</w:t>
      </w:r>
    </w:p>
    <w:p w:rsidR="00F7718A" w:rsidRDefault="00F7718A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Положение об оплате труда с учетом внесенных изменений прилагается.</w:t>
      </w:r>
    </w:p>
    <w:p w:rsidR="00FA5B12" w:rsidRDefault="00F7718A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5B12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.  Настоящее Решение  вст</w:t>
      </w:r>
      <w:r w:rsidR="00EA2C3E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  в  силу  со дня его подписания</w:t>
      </w:r>
      <w:r w:rsidR="00D8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распространяется на правоотношения с 1 октября 2020 года.</w:t>
      </w:r>
    </w:p>
    <w:p w:rsidR="003919D0" w:rsidRDefault="003919D0" w:rsidP="00391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депутатов</w:t>
      </w:r>
    </w:p>
    <w:p w:rsidR="00FA5B12" w:rsidRDefault="003919D0" w:rsidP="00391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</w:t>
      </w:r>
      <w:r w:rsidR="00FA5B12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D8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Н.А. </w:t>
      </w:r>
      <w:proofErr w:type="spellStart"/>
      <w:r w:rsidR="00D86924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Шмараева</w:t>
      </w:r>
      <w:proofErr w:type="spellEnd"/>
    </w:p>
    <w:p w:rsidR="00D86924" w:rsidRDefault="00D86924" w:rsidP="00391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9D0" w:rsidRDefault="00FA5B12" w:rsidP="00391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 </w:t>
      </w:r>
      <w:proofErr w:type="spell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сельсовета</w:t>
      </w:r>
    </w:p>
    <w:p w:rsidR="00FA5B12" w:rsidRDefault="003919D0" w:rsidP="00391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</w:t>
      </w:r>
      <w:r w:rsidR="00FA5B12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   И.П. </w:t>
      </w:r>
      <w:proofErr w:type="spellStart"/>
      <w:r w:rsidR="00FA5B12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Машошин</w:t>
      </w:r>
      <w:proofErr w:type="spellEnd"/>
    </w:p>
    <w:p w:rsidR="00E277ED" w:rsidRDefault="00E277ED" w:rsidP="00391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7ED" w:rsidRDefault="00E277ED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924" w:rsidRDefault="00D86924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924" w:rsidRDefault="00D86924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B12" w:rsidRPr="00E277ED" w:rsidRDefault="00FA5B12" w:rsidP="003919D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Приложение  №1</w:t>
      </w:r>
    </w:p>
    <w:p w:rsidR="00FA5B12" w:rsidRPr="00E277ED" w:rsidRDefault="00FA5B12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FA5B12" w:rsidRPr="00E277ED" w:rsidRDefault="00FA5B12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</w:t>
      </w:r>
    </w:p>
    <w:p w:rsidR="00FA5B12" w:rsidRPr="00E277ED" w:rsidRDefault="00FA5B12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FA5B12" w:rsidRPr="00E277ED" w:rsidRDefault="00FA5B12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  декабря  2016г. № 180-5-70</w:t>
      </w:r>
    </w:p>
    <w:p w:rsidR="00EA2C3E" w:rsidRPr="00E277ED" w:rsidRDefault="00EA2C3E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изменениями, утвержденными решением </w:t>
      </w:r>
    </w:p>
    <w:p w:rsidR="00EA2C3E" w:rsidRPr="00E277ED" w:rsidRDefault="00EA2C3E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Винниковского сельсовета </w:t>
      </w:r>
    </w:p>
    <w:p w:rsidR="00EA2C3E" w:rsidRPr="00E277ED" w:rsidRDefault="00EA2C3E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EA2C3E" w:rsidRDefault="00EA2C3E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277ED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205-5-77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 w:rsidR="00E277ED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2017 г</w:t>
      </w:r>
    </w:p>
    <w:p w:rsidR="004E23A6" w:rsidRPr="00E277ED" w:rsidRDefault="004E23A6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изменениями 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утвержденными решением </w:t>
      </w:r>
    </w:p>
    <w:p w:rsidR="004E23A6" w:rsidRPr="00E277ED" w:rsidRDefault="004E23A6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</w:t>
      </w:r>
      <w:proofErr w:type="spell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4E23A6" w:rsidRPr="00E277ED" w:rsidRDefault="004E23A6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4E23A6" w:rsidRDefault="004E23A6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4249B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-6-26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 октября 2019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D86924" w:rsidRPr="00E277ED" w:rsidRDefault="00D86924" w:rsidP="00D869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изменениями 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утвержденными решением </w:t>
      </w:r>
    </w:p>
    <w:p w:rsidR="00D86924" w:rsidRPr="00E277ED" w:rsidRDefault="00D86924" w:rsidP="00D869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</w:t>
      </w:r>
      <w:proofErr w:type="spell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D86924" w:rsidRPr="00E277ED" w:rsidRDefault="00D86924" w:rsidP="00D869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D86924" w:rsidRDefault="00D86924" w:rsidP="00D869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106-6-40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 ноября 2020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4E23A6" w:rsidRPr="00E277ED" w:rsidRDefault="004E23A6" w:rsidP="00391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B12" w:rsidRPr="00E277ED" w:rsidRDefault="00FA5B12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FA5B12" w:rsidRPr="00E277ED" w:rsidRDefault="00FA5B12" w:rsidP="004830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оплате и стим</w:t>
      </w:r>
      <w:r w:rsidR="00483063" w:rsidRPr="00E27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улировании труда  муниципальных служащих </w:t>
      </w:r>
      <w:r w:rsidRPr="00E27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Винниковского сельсовета Курского районаКурской области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                  </w:t>
      </w: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1.Общие положения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1.1.Настоящее Положение разработано в соответствии с Федеральным  законом от 06.10.2003г. № 131-ФЗ «Об общих принципах организации  местного самоуправления в Российской Федерации»;  Федеральным законом от 02.03.2007 года № 25-ФЗ «О муниципальной службе в Российской Федерации», Законом Курской области от 13.06.2007г. № 60-ЗКО «О муниципальной  службе в Курской области», Уставом муниципального образования «</w:t>
      </w:r>
      <w:proofErr w:type="spell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  Курской области   и регулирует оплату труда муниципальных служащих Винниковского сельсовета Курского района.   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1.2.Расходы, связанные с выплатой по настоящему Положению муниципальных служащих, производятся в пределах установленного на соответствующий год фонда оплаты труда муниципальных служащих  Винниковского сельсовета Курского района Курской области</w:t>
      </w:r>
    </w:p>
    <w:p w:rsidR="00FA5B12" w:rsidRPr="00E277ED" w:rsidRDefault="00FA5B12" w:rsidP="00BC7D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2. Денежное содержание муниципального служащего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C7DC4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Оплата труда муниципального служащего производится в виде денежного содержания, являющегося о</w:t>
      </w:r>
      <w:r w:rsidR="00BC7DC4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сновным средством его материаль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обеспечения и стимулирования профессиональной служебной дея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по замещаемой должности муниципальной службы.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Денежное содержание муниципального служащего состоит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  должностного оклада,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 - ежемесячной надбавки к должностному окладу за особые условия муниципальной службы,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ежемесячной надбавки к должностному окладу за выслугу лет на муниципальной службе,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 ежемесячной надбавки к должностному окладу за классный чин,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 -  единовременное денежное поощрение,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  единовременная выплата при предоставлении ежегодного  оплачиваемого  отпуска,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  -  материальной помощи.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2.2. Должностной оклад муниципального служащего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Размер должностного оклада муниципальных служащих</w:t>
      </w:r>
    </w:p>
    <w:p w:rsidR="00FA5B12" w:rsidRPr="00E277ED" w:rsidRDefault="00FA5B12" w:rsidP="00581D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- заместитель Главы администрации  по общим вопросам</w:t>
      </w:r>
      <w:r w:rsidR="004E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</w:t>
      </w:r>
      <w:r w:rsidR="00D869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  9669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-00;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- заместитель Главы администрации по  финанс</w:t>
      </w:r>
      <w:r w:rsidR="004E23A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86924">
        <w:rPr>
          <w:rFonts w:ascii="Times New Roman" w:eastAsia="Times New Roman" w:hAnsi="Times New Roman" w:cs="Times New Roman"/>
          <w:sz w:val="24"/>
          <w:szCs w:val="24"/>
          <w:lang w:eastAsia="ru-RU"/>
        </w:rPr>
        <w:t>м  и экономике - в размере  9669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-00;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Ежемесячная  надбавка к должностному окладу за особые  условия муниципальной  службы  устанавливается муниципальным  служащим в следующих размерах</w:t>
      </w:r>
    </w:p>
    <w:p w:rsidR="00FA5B12" w:rsidRPr="00E277ED" w:rsidRDefault="00FA5B12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-по высшим муниципальным должностям - в размере от 10 до 200% должностного оклада.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-по главным муниципальным должностям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от 10 до 150% должностного оклада.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-по ведущим муниципальным должностям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от 10 до 120% должностного оклада.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-по старшим муниципальным должностям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от 10 до 90% должностного оклада.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-по младшим муниципальным должностям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от 10 до 60% должностного оклада.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Надбавка к должностному окла</w:t>
      </w:r>
      <w:r w:rsidR="00BC7DC4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ду за особые условия муниципаль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службы муниципальным служащим устанавливается распоряжением главы   Винниковского сельсовета Курского района  с учетом предложений непо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средственных начальников муниципальных служащих.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 Ежемесячная надбавка к должностному окладу за вы</w:t>
      </w: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слугу лет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2.4.1.Ежемесячная надбавка к должностному окладу за выслугу лет муниципальным служащим устанавливается в зависимости от общего стажа работы, дающего право на получение этой надбавки, в следующих размерах: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66"/>
        <w:gridCol w:w="5089"/>
      </w:tblGrid>
      <w:tr w:rsidR="00FA5B12" w:rsidRPr="00E277ED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сроке выслуги лет</w:t>
            </w:r>
          </w:p>
        </w:tc>
        <w:tc>
          <w:tcPr>
            <w:tcW w:w="5089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надбавки</w:t>
            </w:r>
          </w:p>
        </w:tc>
      </w:tr>
      <w:tr w:rsidR="00FA5B12" w:rsidRPr="00E277ED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года до 5 лет</w:t>
            </w:r>
          </w:p>
        </w:tc>
        <w:tc>
          <w:tcPr>
            <w:tcW w:w="5089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10 % должностного оклада</w:t>
            </w:r>
          </w:p>
        </w:tc>
      </w:tr>
      <w:tr w:rsidR="00FA5B12" w:rsidRPr="00E277ED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5 лет до 10 лет</w:t>
            </w:r>
          </w:p>
        </w:tc>
        <w:tc>
          <w:tcPr>
            <w:tcW w:w="5089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15 % должностного оклада</w:t>
            </w:r>
          </w:p>
        </w:tc>
      </w:tr>
      <w:tr w:rsidR="00FA5B12" w:rsidRPr="00E277ED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лет до 15 лет</w:t>
            </w:r>
          </w:p>
        </w:tc>
        <w:tc>
          <w:tcPr>
            <w:tcW w:w="5089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20 % должностного оклада</w:t>
            </w:r>
          </w:p>
        </w:tc>
      </w:tr>
      <w:tr w:rsidR="00FA5B12" w:rsidRPr="00E277ED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15 лет</w:t>
            </w:r>
          </w:p>
        </w:tc>
        <w:tc>
          <w:tcPr>
            <w:tcW w:w="5089" w:type="dxa"/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30 % должностного оклада</w:t>
            </w:r>
          </w:p>
        </w:tc>
      </w:tr>
    </w:tbl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2.4.2.Установление ежемесячной надбавки к должностному окладу за выслугу лет муниципальным служащим производится на основании решения постоянно действующей комиссии по включению в стаж муниципальной службы муниципальных служащих периодов работы, дающих право назначения пенсии за выслугу лет и установления стажа, дающего право получения ежемесячной доплаты к должностному окладу за выслугу лет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2.5. Ежемесячное  денежное  поощрение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- высшим муниципальным должностям - от 10  до 100% должностного оклада;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 - главным муниципальным должностям - от 10  до 100% должностного оклада;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 - ведущим муниципальным должностям - от 10  до 100% должностного оклада;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 - старшим муниципальным должностям - от 10  до 100% должностного оклада;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- младшим муниципальным должностям – от 10  до 100% должностного оклада.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2.6. Ежемесячная надбавка к должностному окладу за классный  чин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Ежемесячная надбавка к  должностному  окладу  за  классный  чин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33"/>
        <w:gridCol w:w="2452"/>
      </w:tblGrid>
      <w:tr w:rsidR="00FA5B12" w:rsidRPr="00E277ED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FA5B12" w:rsidRPr="00E277ED" w:rsidRDefault="00FA5B12" w:rsidP="00E277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 Классные  чины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ежемесячной надбавки к должностному окладу за классный чин (руб.)</w:t>
            </w:r>
          </w:p>
        </w:tc>
      </w:tr>
      <w:tr w:rsidR="00FA5B12" w:rsidRPr="00E277ED" w:rsidTr="00FA5B12">
        <w:trPr>
          <w:tblCellSpacing w:w="0" w:type="dxa"/>
        </w:trPr>
        <w:tc>
          <w:tcPr>
            <w:tcW w:w="9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  высших  должностей</w:t>
            </w:r>
          </w:p>
        </w:tc>
      </w:tr>
      <w:tr w:rsidR="00FA5B12" w:rsidRPr="00E277ED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Действительный муниципальный советник 1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E277ED" w:rsidRDefault="003919D0" w:rsidP="00FA5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  <w:r w:rsidR="00FA5B12"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A5B12" w:rsidRPr="00E277ED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Действительный муниципальный советник 2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1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</w:tr>
      <w:tr w:rsidR="00FA5B12" w:rsidRPr="00E277ED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Действительный муниципальный советник 3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E277ED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1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</w:tr>
    </w:tbl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2.7.  Единовременная выплата  при предоставлении ежегодного оплачиваемого отпуска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При предоставлении муниципальному служащему ежегодного оплачиваемого отпуска производится один раз в год единовременная выплата в размере двух должностных окладов этого муниципального служащего на основании личного заявления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 случае разделения ежегодного оплачиваемого отпуска в установленном порядке на части единовременная выплата производится один раз при предоставлении любой из частей указанного отпуска по желанию муниципального служащего.</w:t>
      </w: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</w:p>
    <w:p w:rsidR="003E7AC0" w:rsidRPr="00E277ED" w:rsidRDefault="00BC7DC4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2.8.</w:t>
      </w:r>
      <w:r w:rsidR="003E7AC0" w:rsidRPr="00E277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Единовременное денежное вознаграждение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Единовременное денежное вознаграждение (далее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–Е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ДВ) выплачивается за добросовестное выполнение  должностных обязанностей по итогам календарного года в размере одного должностного оклада в год.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Право на ЕДВ имеют все служащие.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 ЕДВ производится исходя из должностных окладов, установленных 31 декабря календарного года, а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года уволенным по сокращению штатов, уходу на пенсию, исходя из окладов, установленных на день их увольнения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ЕДВ за добросовестное выполнение должностных обязанностей производится на основании распоряжения Главы.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ЕДВ не выплачивается: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-временным работникам, проработавшим менее 3-х месяцев с момента принятия на должность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служащим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имеющим неснятое дисциплинарное взыскание на конец года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служащим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уволенным по пунктам 5-11, с.81 и п.4 ст.83 Трудового кодекса Российской Федерации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служащим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принятым с испытательным сроком и уволенным при неудовлетворительном результате испытания.</w:t>
      </w:r>
    </w:p>
    <w:p w:rsidR="003E7AC0" w:rsidRPr="00E277ED" w:rsidRDefault="003E7AC0" w:rsidP="003E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-сумма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выплаченного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ЕДВ включается в средний заработок для оплаты ежегодных отпусков, больничных листков</w:t>
      </w:r>
    </w:p>
    <w:p w:rsidR="00FA5B12" w:rsidRPr="00E277ED" w:rsidRDefault="00FA5B12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3.Ограничения, связанные с муниципальной службой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1 .Муниципальные служащие не вправе:</w:t>
      </w:r>
    </w:p>
    <w:p w:rsidR="00EA2C3E" w:rsidRPr="00E277ED" w:rsidRDefault="00EA2C3E" w:rsidP="00EA2C3E">
      <w:pPr>
        <w:pStyle w:val="formattext"/>
      </w:pPr>
      <w:r w:rsidRPr="00E277ED">
        <w:t>2) замещать должность муниципальной службы в случае:</w:t>
      </w:r>
    </w:p>
    <w:p w:rsidR="00EA2C3E" w:rsidRPr="00E277ED" w:rsidRDefault="00EA2C3E" w:rsidP="00EA2C3E">
      <w:pPr>
        <w:pStyle w:val="formattext"/>
      </w:pPr>
      <w:r w:rsidRPr="00E277ED">
        <w:t>а) избрания или назначения на государственную должность Российской Федерации либо на государственную должность субъекта Российской Федерации, а также в случае назначения на должность государственной службы;</w:t>
      </w:r>
    </w:p>
    <w:p w:rsidR="00EA2C3E" w:rsidRPr="00E277ED" w:rsidRDefault="00EA2C3E" w:rsidP="00EA2C3E">
      <w:pPr>
        <w:pStyle w:val="formattext"/>
      </w:pPr>
      <w:r w:rsidRPr="00E277ED">
        <w:t>б) избрания или назначения на муниципальную должность;</w:t>
      </w:r>
    </w:p>
    <w:p w:rsidR="00EA2C3E" w:rsidRPr="00E277ED" w:rsidRDefault="00EA2C3E" w:rsidP="00EA2C3E">
      <w:pPr>
        <w:pStyle w:val="formattext"/>
      </w:pPr>
      <w:r w:rsidRPr="00E277ED">
        <w:t>в) 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</w:p>
    <w:p w:rsidR="00EA2C3E" w:rsidRPr="00E277ED" w:rsidRDefault="00EA2C3E" w:rsidP="00EA2C3E">
      <w:pPr>
        <w:pStyle w:val="formattext"/>
      </w:pPr>
      <w:r w:rsidRPr="00E277ED">
        <w:t xml:space="preserve">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Pr="00E277ED">
        <w:t xml:space="preserve"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</w:t>
      </w:r>
      <w:r w:rsidRPr="00E277ED">
        <w:lastRenderedPageBreak/>
        <w:t>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End"/>
      <w:r w:rsidRPr="00E277ED">
        <w:t>;</w:t>
      </w:r>
      <w:r w:rsidRPr="00E277ED">
        <w:br/>
      </w:r>
    </w:p>
    <w:p w:rsidR="00EA2C3E" w:rsidRPr="00E277ED" w:rsidRDefault="00EA2C3E" w:rsidP="00EA2C3E">
      <w:pPr>
        <w:pStyle w:val="formattext"/>
      </w:pPr>
      <w:r w:rsidRPr="00E277ED">
        <w:t>4) 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 законами;</w:t>
      </w:r>
    </w:p>
    <w:p w:rsidR="00EA2C3E" w:rsidRPr="00E277ED" w:rsidRDefault="00EA2C3E" w:rsidP="00EA2C3E">
      <w:pPr>
        <w:pStyle w:val="formattext"/>
      </w:pPr>
      <w:r w:rsidRPr="00E277ED">
        <w:t xml:space="preserve">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</w:t>
      </w:r>
      <w:proofErr w:type="gramStart"/>
      <w:r w:rsidRPr="00E277ED">
        <w:t xml:space="preserve">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</w:t>
      </w:r>
      <w:hyperlink r:id="rId5" w:history="1">
        <w:r w:rsidRPr="00E277ED">
          <w:rPr>
            <w:rStyle w:val="a3"/>
          </w:rPr>
          <w:t>Гражданским кодексом Российской Федерации</w:t>
        </w:r>
      </w:hyperlink>
      <w:r w:rsidRPr="00E277ED">
        <w:t>. Муниципальный служащий, сдавший подарок, полученный им в связи с протокольным мероприятием</w:t>
      </w:r>
      <w:proofErr w:type="gramEnd"/>
      <w:r w:rsidRPr="00E277ED">
        <w:t>, со служебной командировкой или с другим официальным мероприятием, может его выкупить в порядке, устанавливаемом нормативными правовыми актами Российской Федерации;</w:t>
      </w:r>
      <w:r w:rsidRPr="00E277ED">
        <w:br/>
      </w:r>
    </w:p>
    <w:p w:rsidR="00EA2C3E" w:rsidRPr="00E277ED" w:rsidRDefault="00EA2C3E" w:rsidP="00EA2C3E">
      <w:pPr>
        <w:pStyle w:val="formattext"/>
      </w:pPr>
      <w:proofErr w:type="gramStart"/>
      <w:r w:rsidRPr="00E277ED">
        <w:t>6)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органами местного самоуправления, избирательными комиссиями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</w:t>
      </w:r>
      <w:proofErr w:type="gramEnd"/>
    </w:p>
    <w:p w:rsidR="00EA2C3E" w:rsidRPr="00E277ED" w:rsidRDefault="00EA2C3E" w:rsidP="00EA2C3E">
      <w:pPr>
        <w:pStyle w:val="formattext"/>
      </w:pPr>
      <w:r w:rsidRPr="00E277ED">
        <w:t>7)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имущество;</w:t>
      </w:r>
    </w:p>
    <w:p w:rsidR="00EA2C3E" w:rsidRPr="00E277ED" w:rsidRDefault="00EA2C3E" w:rsidP="00EA2C3E">
      <w:pPr>
        <w:pStyle w:val="formattext"/>
      </w:pPr>
      <w:r w:rsidRPr="00E277ED">
        <w:t>8) разглашать или использовать в целях, не связанных с муниципальной службой, сведения, отнесенные в соответствии с федеральными законами к сведениям 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EA2C3E" w:rsidRPr="00E277ED" w:rsidRDefault="00EA2C3E" w:rsidP="00EA2C3E">
      <w:pPr>
        <w:pStyle w:val="formattext"/>
      </w:pPr>
      <w:r w:rsidRPr="00E277ED">
        <w:t>9)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</w:t>
      </w:r>
    </w:p>
    <w:p w:rsidR="00EA2C3E" w:rsidRPr="00E277ED" w:rsidRDefault="00EA2C3E" w:rsidP="00EA2C3E">
      <w:pPr>
        <w:pStyle w:val="formattext"/>
      </w:pPr>
      <w:r w:rsidRPr="00E277ED">
        <w:t>10) 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</w:t>
      </w:r>
    </w:p>
    <w:p w:rsidR="00EA2C3E" w:rsidRPr="00E277ED" w:rsidRDefault="00EA2C3E" w:rsidP="00EA2C3E">
      <w:pPr>
        <w:pStyle w:val="formattext"/>
      </w:pPr>
      <w:r w:rsidRPr="00E277ED">
        <w:lastRenderedPageBreak/>
        <w:t>11) использовать преимущества должностного положения для предвыборной агитации, а также для агитации по вопросам референдума;</w:t>
      </w:r>
    </w:p>
    <w:p w:rsidR="00EA2C3E" w:rsidRPr="00E277ED" w:rsidRDefault="00EA2C3E" w:rsidP="00EA2C3E">
      <w:pPr>
        <w:pStyle w:val="formattext"/>
      </w:pPr>
      <w:r w:rsidRPr="00E277ED">
        <w:t>12) использовать свое должностное положение в интересах политических партий, религиозных и других общественных объединений, а также публично выражать отношение к указанным объединениям в качестве муниципального служащего;</w:t>
      </w:r>
    </w:p>
    <w:p w:rsidR="00EA2C3E" w:rsidRPr="00E277ED" w:rsidRDefault="00EA2C3E" w:rsidP="00EA2C3E">
      <w:pPr>
        <w:pStyle w:val="formattext"/>
      </w:pPr>
      <w:r w:rsidRPr="00E277ED">
        <w:t>13) создавать в органах местного самоуправления, иных муниципальных органах структуры политических партий, религиозных и других общественных объединений (за исключением профессиональных союзов, а также ветеранских и иных органов общественной самодеятельности) или способствовать созданию указанных структур;</w:t>
      </w:r>
    </w:p>
    <w:p w:rsidR="00EA2C3E" w:rsidRPr="00E277ED" w:rsidRDefault="00EA2C3E" w:rsidP="00EA2C3E">
      <w:pPr>
        <w:pStyle w:val="formattext"/>
      </w:pPr>
      <w:r w:rsidRPr="00E277ED">
        <w:t>14) прекращать исполнение должностных обязанностей в целях урегулирования трудового спора;</w:t>
      </w:r>
    </w:p>
    <w:p w:rsidR="00EA2C3E" w:rsidRPr="00E277ED" w:rsidRDefault="00EA2C3E" w:rsidP="00EA2C3E">
      <w:pPr>
        <w:pStyle w:val="formattext"/>
      </w:pPr>
      <w:r w:rsidRPr="00E277ED">
        <w:t>15)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EA2C3E" w:rsidRPr="00E277ED" w:rsidRDefault="00EA2C3E" w:rsidP="00EA2C3E">
      <w:pPr>
        <w:pStyle w:val="formattext"/>
      </w:pPr>
      <w:r w:rsidRPr="00E277ED">
        <w:t>16) заниматься 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 </w:t>
      </w: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4.Оказание материальной помощи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   4.1.Материальная помощь муниципальным служащим дополнительно может быть оказана в размере одного должностного оклада в следующих случаях: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смерти или болезни близкого родственника (родителей, супруга    </w:t>
      </w:r>
      <w:proofErr w:type="gramEnd"/>
    </w:p>
    <w:p w:rsidR="00FA5B12" w:rsidRPr="00E277ED" w:rsidRDefault="00BC7DC4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(супругу), де</w:t>
      </w:r>
      <w:r w:rsidR="00FA5B12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тей, родных братьев и сестер)</w:t>
      </w:r>
      <w:proofErr w:type="gramStart"/>
      <w:r w:rsidR="00FA5B12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FA5B12"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болезни или смерти самого работника;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свадьбы муниципального служащего; рождения ребенка;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утраты, порчи личного имущества в результате пожара или стихийного бедствия либо в результате противоправных действий третьих лиц;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особой нуждаемости в лечении и восстановлении здоровья в связи с увечьем, заболеванием, несчастным случаем, аварией;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  за высокие показатели в служебной деятельности и в связи с юбилейными датами 40, 45, 50, 55, 60 лет;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острой необходимости по другим уважительным причинам.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4.2. Выплата материальной помощи осуществляется  на основании личного заявления работника  и распоряжения Главы  Винниковского сельсовета Курского района.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      4.3. Общая сумма материальной помощи, выплачиваемой в календарном году конкретному муниципальному служащему, максимальными размерами не ограничивается.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   4.4.   Материальная помощь, предусмотренная настоящим пунктом, не выплачивается: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муниципальным служащим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находящимся в отпуске по уходу за ребенком, до достижения им возраста трех лет;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муниципальным служащим, уволенным с муниципальной службы Винниковского сельсовета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случае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увольняемому муниципальному служащему  материальная помощь уже была  выплачена в текущем году, то удержанию она не подлежит.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 4.5.  Муниципальным служащим  на основании их личных заявлений один раз в течени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календарного года выплачивается материальная помощь в размере одного должностного оклада по замещаемой должности  на день обращения.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5.Порядок осуществления иных выплат за счет средств,</w:t>
      </w:r>
    </w:p>
    <w:p w:rsidR="00FA5B12" w:rsidRPr="00E277ED" w:rsidRDefault="00FA5B12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предусмотренных</w:t>
      </w:r>
      <w:proofErr w:type="gramEnd"/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оплату труда</w:t>
      </w:r>
    </w:p>
    <w:p w:rsidR="00FA5B12" w:rsidRPr="00E277ED" w:rsidRDefault="00FA5B12" w:rsidP="00E277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5.1.Муниципальным служащим  выплачивается единовременное поощрение в связи с выходом на трудовую пенсию.</w:t>
      </w:r>
    </w:p>
    <w:p w:rsidR="00FA5B12" w:rsidRPr="00E277ED" w:rsidRDefault="00FA5B12" w:rsidP="00E277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Установить  выплату  единовременного  поощрения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 связи  с  выходом  на  пенсию  за  выслугу  лет , в  размере  15  должностных  окладов.</w:t>
      </w:r>
    </w:p>
    <w:p w:rsidR="00FA5B12" w:rsidRPr="00E277ED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 5.2. Муниципальным служащим, награжденным ведомственными знаками отличия и наградами, а также государственными наградами Российской Федерации и наградами Курской области, может выплачиваться единовременное поощрение в размере, определяемом Главой Винниковского сельсовета Курского района.</w:t>
      </w:r>
      <w:bookmarkStart w:id="0" w:name="_GoBack"/>
      <w:bookmarkEnd w:id="0"/>
    </w:p>
    <w:p w:rsidR="00FA5B12" w:rsidRPr="00E277ED" w:rsidRDefault="00FA5B12" w:rsidP="00FA5B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Порядок перечисления средств  оплаты труда  на  банковские счета  муниципального  служащего</w:t>
      </w:r>
    </w:p>
    <w:p w:rsidR="00FA5B12" w:rsidRPr="00E277ED" w:rsidRDefault="00FA5B12" w:rsidP="00E27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банковские счета муниципальных  служащих   администрации</w:t>
      </w:r>
      <w:proofErr w:type="gramStart"/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</w:p>
    <w:p w:rsidR="00FA5B12" w:rsidRPr="00E277ED" w:rsidRDefault="00FA5B12" w:rsidP="00E277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7E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перечисляет выплаты, входящие в действующую систему оплаты труда. По согласованию муниципальными  служащими  администрация     перечисляет на счета муниципальных  служащих   и иные непроизводственные выплаты в его пользу (транспортные расходы, подотчетные суммы).</w:t>
      </w:r>
    </w:p>
    <w:p w:rsidR="008359D2" w:rsidRPr="00FA5B12" w:rsidRDefault="008359D2">
      <w:pPr>
        <w:rPr>
          <w:rFonts w:ascii="Arial" w:hAnsi="Arial" w:cs="Arial"/>
          <w:sz w:val="24"/>
          <w:szCs w:val="24"/>
        </w:rPr>
      </w:pPr>
    </w:p>
    <w:sectPr w:rsidR="008359D2" w:rsidRPr="00FA5B12" w:rsidSect="00555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5DA"/>
    <w:rsid w:val="00306989"/>
    <w:rsid w:val="00377C8A"/>
    <w:rsid w:val="003919D0"/>
    <w:rsid w:val="003C3C0D"/>
    <w:rsid w:val="003D377B"/>
    <w:rsid w:val="003E7AC0"/>
    <w:rsid w:val="004806B7"/>
    <w:rsid w:val="00483063"/>
    <w:rsid w:val="004E23A6"/>
    <w:rsid w:val="00555A79"/>
    <w:rsid w:val="00581DD9"/>
    <w:rsid w:val="00720E84"/>
    <w:rsid w:val="008359D2"/>
    <w:rsid w:val="00924034"/>
    <w:rsid w:val="00A4249B"/>
    <w:rsid w:val="00AD44BB"/>
    <w:rsid w:val="00B55F2E"/>
    <w:rsid w:val="00BC7DC4"/>
    <w:rsid w:val="00CC78A8"/>
    <w:rsid w:val="00D86924"/>
    <w:rsid w:val="00E277ED"/>
    <w:rsid w:val="00E71F84"/>
    <w:rsid w:val="00EA2C3E"/>
    <w:rsid w:val="00EA75DA"/>
    <w:rsid w:val="00EC0290"/>
    <w:rsid w:val="00EC1733"/>
    <w:rsid w:val="00F7718A"/>
    <w:rsid w:val="00FA5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A2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">
    <w:name w:val="comment"/>
    <w:basedOn w:val="a0"/>
    <w:rsid w:val="00EA2C3E"/>
  </w:style>
  <w:style w:type="character" w:styleId="a3">
    <w:name w:val="Hyperlink"/>
    <w:basedOn w:val="a0"/>
    <w:uiPriority w:val="99"/>
    <w:semiHidden/>
    <w:unhideWhenUsed/>
    <w:rsid w:val="00EA2C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A2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">
    <w:name w:val="comment"/>
    <w:basedOn w:val="a0"/>
    <w:rsid w:val="00EA2C3E"/>
  </w:style>
  <w:style w:type="character" w:styleId="a3">
    <w:name w:val="Hyperlink"/>
    <w:basedOn w:val="a0"/>
    <w:uiPriority w:val="99"/>
    <w:semiHidden/>
    <w:unhideWhenUsed/>
    <w:rsid w:val="00EA2C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76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047F-E2A1-4801-B37E-4B979AC8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2717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14</cp:revision>
  <cp:lastPrinted>2020-12-02T08:00:00Z</cp:lastPrinted>
  <dcterms:created xsi:type="dcterms:W3CDTF">2017-01-04T09:55:00Z</dcterms:created>
  <dcterms:modified xsi:type="dcterms:W3CDTF">2020-12-02T08:02:00Z</dcterms:modified>
</cp:coreProperties>
</file>