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B7C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623B7C" w:rsidRDefault="00623B7C" w:rsidP="009401E8">
      <w:pPr>
        <w:shd w:val="clear" w:color="auto" w:fill="FFFFFF"/>
        <w:spacing w:after="0" w:line="288" w:lineRule="atLeast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623B7C" w:rsidRPr="00DE167F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E167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23B7C" w:rsidRPr="00DE167F" w:rsidRDefault="0018053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ВИННИКОВСКОГО</w:t>
      </w:r>
      <w:r w:rsidR="00623B7C" w:rsidRPr="00DE167F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623B7C" w:rsidRPr="00DE167F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E167F">
        <w:rPr>
          <w:rFonts w:ascii="Times New Roman" w:hAnsi="Times New Roman" w:cs="Times New Roman"/>
          <w:b/>
          <w:sz w:val="28"/>
          <w:szCs w:val="28"/>
        </w:rPr>
        <w:t>КУРСКОГО РАЙОНА</w:t>
      </w:r>
    </w:p>
    <w:p w:rsidR="00623B7C" w:rsidRPr="00DE167F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E167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23B7C" w:rsidRPr="00DE167F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623B7C" w:rsidRPr="00DE167F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E167F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 xml:space="preserve">_____ </w:t>
      </w:r>
      <w:r w:rsidRPr="00DE167F">
        <w:rPr>
          <w:rFonts w:ascii="Times New Roman" w:hAnsi="Times New Roman" w:cs="Times New Roman"/>
          <w:b/>
          <w:sz w:val="28"/>
          <w:szCs w:val="28"/>
        </w:rPr>
        <w:t>2020 № ____</w:t>
      </w:r>
    </w:p>
    <w:p w:rsidR="00623B7C" w:rsidRPr="00DE167F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623B7C" w:rsidRPr="00DE167F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DE167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Порядка заключения концессионных соглашений в отношении  муниципального имущества муниципального образования «</w:t>
      </w:r>
      <w:proofErr w:type="spellStart"/>
      <w:r w:rsidR="0018053C">
        <w:rPr>
          <w:rFonts w:ascii="Times New Roman" w:hAnsi="Times New Roman" w:cs="Times New Roman"/>
          <w:b/>
          <w:bCs/>
          <w:sz w:val="28"/>
          <w:szCs w:val="28"/>
        </w:rPr>
        <w:t>Винниковский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Курского района Курской области </w:t>
      </w:r>
    </w:p>
    <w:p w:rsidR="00623B7C" w:rsidRPr="00DE167F" w:rsidRDefault="00623B7C" w:rsidP="00623B7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623B7C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DE167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71487">
        <w:rPr>
          <w:rFonts w:ascii="Times New Roman" w:eastAsia="Times New Roman" w:hAnsi="Times New Roman" w:cs="Times New Roman"/>
          <w:spacing w:val="2"/>
          <w:sz w:val="28"/>
          <w:szCs w:val="28"/>
        </w:rPr>
        <w:t> </w:t>
      </w:r>
      <w:r w:rsidRPr="00471487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623B7C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 Федеральным законом от 06.10.2003 № 131-ФЗ "Об общих принципах организации местного самоуправления в Российской Федерации", в целях реализации положений Федерального закона от 21.07.2005 № 115-ФЗ "О концессионных соглашениях"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Администрация </w:t>
      </w:r>
      <w:proofErr w:type="spellStart"/>
      <w:r w:rsidR="0018053C">
        <w:rPr>
          <w:rFonts w:ascii="Times New Roman" w:eastAsia="Times New Roman" w:hAnsi="Times New Roman" w:cs="Times New Roman"/>
          <w:spacing w:val="2"/>
          <w:sz w:val="28"/>
          <w:szCs w:val="28"/>
        </w:rPr>
        <w:t>Винниковского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сельсовета Курского района </w:t>
      </w:r>
    </w:p>
    <w:p w:rsidR="00623B7C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23B7C" w:rsidRPr="00623B7C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623B7C">
        <w:rPr>
          <w:rFonts w:ascii="Times New Roman" w:eastAsia="Times New Roman" w:hAnsi="Times New Roman" w:cs="Times New Roman"/>
          <w:spacing w:val="2"/>
          <w:sz w:val="28"/>
          <w:szCs w:val="28"/>
        </w:rPr>
        <w:t>ПОСТАНОВЛЯЕТ:</w:t>
      </w:r>
    </w:p>
    <w:p w:rsidR="00623B7C" w:rsidRPr="00471487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23B7C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1487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Pr="00623B7C">
        <w:rPr>
          <w:rFonts w:ascii="Times New Roman" w:hAnsi="Times New Roman" w:cs="Times New Roman"/>
          <w:sz w:val="28"/>
          <w:szCs w:val="28"/>
        </w:rPr>
        <w:t xml:space="preserve">Положение о порядке заключения концессионных соглашений в отношении 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области.</w:t>
      </w:r>
      <w:r w:rsidRPr="00623B7C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623B7C" w:rsidRPr="00471487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1487">
        <w:rPr>
          <w:rFonts w:ascii="Times New Roman" w:hAnsi="Times New Roman" w:cs="Times New Roman"/>
          <w:sz w:val="28"/>
          <w:szCs w:val="28"/>
        </w:rPr>
        <w:t>2.Настоящее Постановление вступает в силу с момента его подписания и подлежит обнародованию.</w:t>
      </w:r>
    </w:p>
    <w:p w:rsidR="00623B7C" w:rsidRPr="006E09E6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71487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4714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71487">
        <w:rPr>
          <w:rFonts w:ascii="Times New Roman" w:hAnsi="Times New Roman" w:cs="Times New Roman"/>
          <w:sz w:val="28"/>
          <w:szCs w:val="28"/>
        </w:rPr>
        <w:t xml:space="preserve"> исполнением настоящего</w:t>
      </w:r>
      <w:r w:rsidRPr="006E09E6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собой.</w:t>
      </w:r>
    </w:p>
    <w:p w:rsidR="00623B7C" w:rsidRPr="006E09E6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23B7C" w:rsidRPr="006E09E6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23B7C" w:rsidRPr="006E09E6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23B7C" w:rsidRPr="006E09E6" w:rsidRDefault="00623B7C" w:rsidP="00623B7C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                          </w:t>
      </w:r>
      <w:r w:rsidR="009401E8">
        <w:rPr>
          <w:rFonts w:ascii="Times New Roman" w:hAnsi="Times New Roman" w:cs="Times New Roman"/>
          <w:sz w:val="28"/>
          <w:szCs w:val="28"/>
        </w:rPr>
        <w:t xml:space="preserve"> </w:t>
      </w:r>
      <w:r w:rsidR="0018053C">
        <w:rPr>
          <w:rFonts w:ascii="Times New Roman" w:hAnsi="Times New Roman" w:cs="Times New Roman"/>
          <w:sz w:val="28"/>
          <w:szCs w:val="28"/>
        </w:rPr>
        <w:t xml:space="preserve">             И.П.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E09E6" w:rsidRPr="006E09E6" w:rsidRDefault="006E09E6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E09E6" w:rsidRDefault="006E09E6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01E8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01E8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01E8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01E8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01E8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01E8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01E8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01E8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01E8" w:rsidRPr="006E09E6" w:rsidRDefault="009401E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Приложение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6E09E6">
        <w:rPr>
          <w:rFonts w:ascii="Times New Roman" w:hAnsi="Times New Roman" w:cs="Times New Roman"/>
          <w:sz w:val="28"/>
          <w:szCs w:val="28"/>
        </w:rPr>
        <w:t>А</w:t>
      </w:r>
      <w:r w:rsidRPr="006E09E6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94957" w:rsidRPr="006E09E6" w:rsidRDefault="0018053C" w:rsidP="006E09E6">
      <w:pPr>
        <w:shd w:val="clear" w:color="auto" w:fill="FFFFFF"/>
        <w:spacing w:after="0" w:line="288" w:lineRule="atLeast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6E09E6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right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от </w:t>
      </w:r>
      <w:r w:rsidR="006E09E6">
        <w:rPr>
          <w:rFonts w:ascii="Times New Roman" w:hAnsi="Times New Roman" w:cs="Times New Roman"/>
          <w:sz w:val="28"/>
          <w:szCs w:val="28"/>
        </w:rPr>
        <w:t>_________</w:t>
      </w:r>
      <w:r w:rsidRPr="006E09E6">
        <w:rPr>
          <w:rFonts w:ascii="Times New Roman" w:hAnsi="Times New Roman" w:cs="Times New Roman"/>
          <w:sz w:val="28"/>
          <w:szCs w:val="28"/>
        </w:rPr>
        <w:t xml:space="preserve"> №</w:t>
      </w:r>
      <w:r w:rsidR="006E09E6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6E09E6" w:rsidRDefault="006E09E6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ПОЛОЖЕНИЕ</w:t>
      </w:r>
    </w:p>
    <w:p w:rsidR="00494957" w:rsidRDefault="00494957" w:rsidP="006E09E6">
      <w:pPr>
        <w:shd w:val="clear" w:color="auto" w:fill="FFFFFF"/>
        <w:spacing w:after="0" w:line="288" w:lineRule="atLeast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О ПОРЯДКЕ ЗАКЛЮЧЕНИИ КОНЦЕССИОННОГО СОГЛАШЕНИЯ В ОТНОШЕНИИ МУНИЦИПАЛЬНОГО ИМУЩЕСТВА </w:t>
      </w:r>
      <w:r w:rsidR="006E09E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18053C">
        <w:rPr>
          <w:rFonts w:ascii="Times New Roman" w:hAnsi="Times New Roman" w:cs="Times New Roman"/>
          <w:sz w:val="28"/>
          <w:szCs w:val="28"/>
        </w:rPr>
        <w:t>ВИННИКОВСКИЙ</w:t>
      </w:r>
      <w:r w:rsidR="006E09E6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</w:t>
      </w:r>
    </w:p>
    <w:p w:rsidR="006E09E6" w:rsidRPr="006E09E6" w:rsidRDefault="006E09E6" w:rsidP="006E09E6">
      <w:pPr>
        <w:shd w:val="clear" w:color="auto" w:fill="FFFFFF"/>
        <w:spacing w:after="0" w:line="288" w:lineRule="atLeast"/>
        <w:ind w:firstLine="56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 </w:t>
      </w:r>
      <w:hyperlink r:id="rId4" w:history="1">
        <w:r w:rsidRPr="006E09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от 6 октября 2003 г. № 131-ФЗ "Об общих принципах организации местного самоуправления в Российской Федерации", Федеральным </w:t>
      </w:r>
      <w:hyperlink r:id="rId5" w:history="1">
        <w:r w:rsidRPr="006E09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от 21 июля 2005 г. № 115-ФЗ "О концессионных соглашениях" (далее - Федеральный закон "О концессионных соглашениях") и регулирует отношения, возникающие в связи с подготовкой и заключением концессионных соглашений в отношении имущества, находящегося в собственности муниципального образования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</w:t>
      </w:r>
      <w:r w:rsidR="006E09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6E09E6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</w:t>
      </w:r>
      <w:r w:rsidRPr="006E09E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может быть в соответствии со </w:t>
      </w:r>
      <w:hyperlink r:id="rId6" w:history="1">
        <w:r w:rsidRPr="006E09E6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Федерального закона "О концессионных соглашениях" объектом концессионного соглашения.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1.2. Основными целями заключения концессионного соглашения является обеспечение повышения эффективного использования муниципального имущества, повышение качества товаров, работ, услуг, предоставляемых потребителям, привлечение инвестиций в экономику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6E09E6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Pr="006E09E6">
        <w:rPr>
          <w:rFonts w:ascii="Times New Roman" w:hAnsi="Times New Roman" w:cs="Times New Roman"/>
          <w:sz w:val="28"/>
          <w:szCs w:val="28"/>
        </w:rPr>
        <w:t>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1.3. Концессионное соглашение является смешанным договором, содержащим элементы различных договоров, предусмотренных федеральными законами, в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с условиями которого одна сторона (концессионер) обязуется за свой счет создать и (или) реконструировать определенное этим соглашением имущество (недвижимое имущество или недвижимое имущество и движимое имущество, технологически связанные между собой и предназначенные для осуществления деятельности, предусмотренной концессионным соглашением), право собственности на которое принадлежит или будет принадлежать другой стороне (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), осуществлять деятельность с использованием (эксплуатацией) объекта концессионного соглашения, а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обязуется предоставить концессионеру на срок, установленный этим соглашением, права владения и пользования объектом концессионного соглашения для осуществления указанной деятельности. Изменение целевого назначения реконструируемого объекта концессионного соглашения не допускается;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1.4. Сторонами концессионного соглашения являются: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- муниципальное образование </w:t>
      </w:r>
      <w:r w:rsidR="006E09E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6E09E6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</w:t>
      </w:r>
      <w:r w:rsidRPr="006E09E6">
        <w:rPr>
          <w:rFonts w:ascii="Times New Roman" w:hAnsi="Times New Roman" w:cs="Times New Roman"/>
          <w:sz w:val="28"/>
          <w:szCs w:val="28"/>
        </w:rPr>
        <w:t xml:space="preserve">, от имени которого выступает орган местного самоуправления </w:t>
      </w:r>
      <w:r w:rsidR="006E09E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6E09E6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Pr="006E09E6">
        <w:rPr>
          <w:rFonts w:ascii="Times New Roman" w:hAnsi="Times New Roman" w:cs="Times New Roman"/>
          <w:sz w:val="28"/>
          <w:szCs w:val="28"/>
        </w:rPr>
        <w:t>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Отдельные права и обязанности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могут осуществляться уполномоченными концедентом в соответствии с нормативными правовыми актами органов местного самоуправления органами и юридическими лицами, о которых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в обязательном порядке извещает концессионера, а также извещает об осуществляемых ими правах и обязанностях.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2) концессионер - 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1.5. Объектом концессионного соглашения является недвижимое имущество, недвижимое имущество и движимое имущество, технологически связанные между собой, которое может создаваться и (или) реконструироваться в рамках концессионного соглашения и эксплуатироваться концессионером в соответствии со </w:t>
      </w:r>
      <w:hyperlink r:id="rId7" w:history="1">
        <w:r w:rsidRPr="006E09E6">
          <w:rPr>
            <w:rFonts w:ascii="Times New Roman" w:hAnsi="Times New Roman" w:cs="Times New Roman"/>
            <w:sz w:val="28"/>
            <w:szCs w:val="28"/>
          </w:rPr>
          <w:t>статьей 4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Федерального закона "О концессионных соглашениях".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1.6. Концессионным соглашением предусматривается плата, вносимая концессионером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в период использования (эксплуатации) объекта концессионного соглашения (далее - концессионная плата) в бюджет Красногорского муниципального района.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Внесение концессионной платы может предусматриваться как в течение всего срока использования (эксплуатации) объекта концессионного соглашения, так и в течение отдельных периодов такого использования (эксплуатации). Размер концессионной платы, форма, порядок и сроки ее внесения устанавливаются концессионным соглашением в соответствии с решением о заключении концессионного соглашения.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1.6.1. Концессионная плата может быть установлена в форме: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1) определенных в твердой сумме платежей, вносимых периодически или единовременно в бюджет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726226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Pr="006E09E6">
        <w:rPr>
          <w:rFonts w:ascii="Times New Roman" w:hAnsi="Times New Roman" w:cs="Times New Roman"/>
          <w:sz w:val="28"/>
          <w:szCs w:val="28"/>
        </w:rPr>
        <w:t>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2) установленной доли продукции или доходов, полученных концессионером в результате осуществления деятельности, предусмотренной концессионным соглашением;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3) передачи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в собственность имущества, находящегося в собственности концессионера.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1.6.2. Концессионным соглашением может предусматриваться сочетание указанных в пункте 1.6.1. форм концессионной платы.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1.6.3. Концессионная плата, устанавливаемая в твердой денежной форме, не включает плату за коммунальные услуги, расходы на содержание общего имущества, платежи за пользование земельным участком и другие расходы, связанные с содержанием объектов концессионного соглашения.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lastRenderedPageBreak/>
        <w:t xml:space="preserve">1.6.4.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 xml:space="preserve">Плата по концессионному соглашению, объектом которого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может предусматриваться в размере, не превышающем уровень, рассчитанный исходя из принципа возмещения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расходов на уплату им в период срока действия концессионного соглашения установленных законодательством Российской Федерации обязательных платежей, связанных с правом владения объектом концессионного соглашения, за исключением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случаев, предусмотренных пунктом 1.6.4.1. настоящего Положения.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1.6.4.1.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При определении размера концессионной платы могут быть учтены не исполненные на момент принятия решения о заключении концессионного соглашения долговые денежные обязательства муниципальных предприятий, учреждений, имущество которых передается в рамках концессионного соглашения, по оплате труда, энергетических ресурсов, обязательства по кредитным договорам, заключенным в целях финансирования мероприятий инвестиционных программ таких организаций, а также обязательства по уплате налогов и сборов в случае, если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срок между датой возникновения соответствующих долговых обязательств и датой принятия решения о заключении концессионного соглашения составляет более двух лет. Размер долговых обязательств муниципальных предприятий, учреждений, подлежащий учету при определении размера концессионной платы, устанавливается в решении о заключении концессионного соглашения.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1.6.4.2. Учет средств на компенсацию соответствующих расходов концессионера осуществляется в случае установления тарифов концессионера в порядке и размере, установленных нормативными правовыми актами Правительства Российской Федерации в области государственного регулирования цен (тарифов) в сфере теплоснабжения, водоснабжения и (или) водоотведения.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 xml:space="preserve">Срок действия концессионного соглашения устанавливается концессионным соглашением с учетом срока создания и (или) реконструкции объекта концессионного соглашения, объема инвестиций в создание и (или) реконструкцию объекта концессионного соглашения, срока окупаемости таких инвестиций, срока получения концессионером объема валовой выручки, определенных концессионным соглашением, срока исполнения других обязательств концессионера и (или)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по концессионному соглашению.</w:t>
      </w:r>
      <w:proofErr w:type="gramEnd"/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1.7.1. Срок действия концессионного соглашения может быть продлен, но не более чем на пять лет, по соглашению сторон на основании решения </w:t>
      </w:r>
      <w:r w:rsidR="009401E8">
        <w:rPr>
          <w:rFonts w:ascii="Times New Roman" w:hAnsi="Times New Roman" w:cs="Times New Roman"/>
          <w:sz w:val="28"/>
          <w:szCs w:val="28"/>
        </w:rPr>
        <w:t>Админист</w:t>
      </w:r>
      <w:r w:rsidR="00292342">
        <w:rPr>
          <w:rFonts w:ascii="Times New Roman" w:hAnsi="Times New Roman" w:cs="Times New Roman"/>
          <w:sz w:val="28"/>
          <w:szCs w:val="28"/>
        </w:rPr>
        <w:t>р</w:t>
      </w:r>
      <w:r w:rsidR="009401E8">
        <w:rPr>
          <w:rFonts w:ascii="Times New Roman" w:hAnsi="Times New Roman" w:cs="Times New Roman"/>
          <w:sz w:val="28"/>
          <w:szCs w:val="28"/>
        </w:rPr>
        <w:t>а</w:t>
      </w:r>
      <w:r w:rsidR="00292342">
        <w:rPr>
          <w:rFonts w:ascii="Times New Roman" w:hAnsi="Times New Roman" w:cs="Times New Roman"/>
          <w:sz w:val="28"/>
          <w:szCs w:val="28"/>
        </w:rPr>
        <w:t>ции</w:t>
      </w:r>
      <w:r w:rsidRPr="006E09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726226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Pr="006E09E6">
        <w:rPr>
          <w:rFonts w:ascii="Times New Roman" w:hAnsi="Times New Roman" w:cs="Times New Roman"/>
          <w:sz w:val="28"/>
          <w:szCs w:val="28"/>
        </w:rPr>
        <w:t xml:space="preserve"> по согласованию с антимонопольным органом.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1.8. Концессионное соглашение заключается в порядке, предусмотренном Федеральным </w:t>
      </w:r>
      <w:hyperlink r:id="rId8" w:history="1">
        <w:r w:rsidRPr="006E09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"О концессионных соглашениях".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lastRenderedPageBreak/>
        <w:t xml:space="preserve">1.9. Исполнение концессионером обязательств по концессионному соглашению обеспечивается путем предоставления безотзывной банковской гарантии, передачи концессионером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концеденту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в залог прав концессионера по договору банковского вклада (депозита), осуществления страхования риска ответственности концессионера за нарушение обязательств по концессионному соглашению.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1.9.1 Конкретный способ обеспечения исполнения концессионером обязательств по концессионному соглашению устанавливается конкурсной документацией или концессионным соглашением в случае его заключения без проведения конкурса в случаях и порядке, установленным Федеральным </w:t>
      </w:r>
      <w:hyperlink r:id="rId9" w:history="1">
        <w:r w:rsidRPr="006E09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"О концессионных соглашениях".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1.10. Порядок и условия расторжения, изменения, прекращения концессионного соглашения устанавливаются концессионным соглашением в соответствии с Федеральным </w:t>
      </w:r>
      <w:hyperlink r:id="rId10" w:history="1">
        <w:r w:rsidRPr="006E09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"О концессионных соглашениях".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1.11. Предоставление концессионеру земельных участков, находящихся в муниципальной собственности, осуществляется </w:t>
      </w:r>
      <w:r w:rsidR="00465D7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465D70">
        <w:rPr>
          <w:rFonts w:ascii="Times New Roman" w:hAnsi="Times New Roman" w:cs="Times New Roman"/>
          <w:sz w:val="28"/>
          <w:szCs w:val="28"/>
        </w:rPr>
        <w:t xml:space="preserve"> сельсовета Курского района  (далее А</w:t>
      </w:r>
      <w:r w:rsidRPr="006E09E6">
        <w:rPr>
          <w:rFonts w:ascii="Times New Roman" w:hAnsi="Times New Roman" w:cs="Times New Roman"/>
          <w:sz w:val="28"/>
          <w:szCs w:val="28"/>
        </w:rPr>
        <w:t xml:space="preserve">дминистрация) в соответствии с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законодательство после заключения концессионного соглашения.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Прекращение концессионного соглашения является основанием для прекращения предоставленных концессионеру прав в отношении земельного участка.</w:t>
      </w:r>
    </w:p>
    <w:p w:rsidR="00494957" w:rsidRPr="0018053C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053C">
        <w:rPr>
          <w:rFonts w:ascii="Times New Roman" w:hAnsi="Times New Roman" w:cs="Times New Roman"/>
          <w:color w:val="000000" w:themeColor="text1"/>
          <w:sz w:val="28"/>
          <w:szCs w:val="28"/>
        </w:rPr>
        <w:t>1.12. Администрация каждый год до 1 февраля текущего календарного года утверждает перечень объектов, в отношении которых планируется заключение концессионных соглашений.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Указанный перечень размещается на официальном сайте Администрации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67322B">
        <w:rPr>
          <w:rFonts w:ascii="Times New Roman" w:hAnsi="Times New Roman" w:cs="Times New Roman"/>
          <w:sz w:val="28"/>
          <w:szCs w:val="28"/>
        </w:rPr>
        <w:t xml:space="preserve"> сельсовета Курского района </w:t>
      </w:r>
      <w:r w:rsidRPr="006E09E6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"Интернет". Указанный перечень носит информационный характер.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Отсутствие в перечне какого-либо объекта не является препятствием для заключения концессионного соглашения с лицами, выступающими с инициативой заключения концессионного соглашения, в соответствии с </w:t>
      </w:r>
      <w:hyperlink r:id="rId11" w:history="1">
        <w:r w:rsidRPr="006E09E6">
          <w:rPr>
            <w:rFonts w:ascii="Times New Roman" w:hAnsi="Times New Roman" w:cs="Times New Roman"/>
            <w:sz w:val="28"/>
            <w:szCs w:val="28"/>
          </w:rPr>
          <w:t>частью 4.1 статьи 37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и </w:t>
      </w:r>
      <w:hyperlink r:id="rId12" w:history="1">
        <w:r w:rsidRPr="006E09E6">
          <w:rPr>
            <w:rFonts w:ascii="Times New Roman" w:hAnsi="Times New Roman" w:cs="Times New Roman"/>
            <w:sz w:val="28"/>
            <w:szCs w:val="28"/>
          </w:rPr>
          <w:t>статьей 52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Федерального закона «О концессионных соглашениях».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2. Порядок подготовки и принятия решения о заключении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концессионного соглашения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2.1. Предложения о заключении концессионного соглашения (с указанием конкретного объекта) инициируются лицами, указанными в подпункте 2 пункта 1.4. настоящего Положения.</w:t>
      </w:r>
    </w:p>
    <w:p w:rsidR="0067322B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2.1.1. Предложения о заключении концессионного соглашения также может быть инициировано руководителями </w:t>
      </w:r>
      <w:r w:rsidR="0067322B">
        <w:rPr>
          <w:rFonts w:ascii="Times New Roman" w:hAnsi="Times New Roman" w:cs="Times New Roman"/>
          <w:sz w:val="28"/>
          <w:szCs w:val="28"/>
        </w:rPr>
        <w:t>подведомственных организаций А</w:t>
      </w:r>
      <w:r w:rsidRPr="006E09E6">
        <w:rPr>
          <w:rFonts w:ascii="Times New Roman" w:hAnsi="Times New Roman" w:cs="Times New Roman"/>
          <w:sz w:val="28"/>
          <w:szCs w:val="28"/>
        </w:rPr>
        <w:t>дминистрации</w:t>
      </w:r>
      <w:r w:rsidR="006732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67322B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области;</w:t>
      </w:r>
    </w:p>
    <w:p w:rsidR="00494957" w:rsidRPr="006E09E6" w:rsidRDefault="0067322B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494957" w:rsidRPr="006E09E6">
        <w:rPr>
          <w:rFonts w:ascii="Times New Roman" w:hAnsi="Times New Roman" w:cs="Times New Roman"/>
          <w:sz w:val="28"/>
          <w:szCs w:val="28"/>
        </w:rPr>
        <w:t xml:space="preserve">Лицо, выступающее с инициативой заключения концессионного соглашения, вправе представить предложение о заключении концессионного </w:t>
      </w:r>
      <w:r w:rsidR="00494957" w:rsidRPr="006E09E6">
        <w:rPr>
          <w:rFonts w:ascii="Times New Roman" w:hAnsi="Times New Roman" w:cs="Times New Roman"/>
          <w:sz w:val="28"/>
          <w:szCs w:val="28"/>
        </w:rPr>
        <w:lastRenderedPageBreak/>
        <w:t>соглашения с приложением проекта концессионного соглашения, включающего в себя существенные условия, предусмотренные </w:t>
      </w:r>
      <w:hyperlink r:id="rId13" w:history="1">
        <w:r w:rsidR="00494957" w:rsidRPr="006E09E6">
          <w:rPr>
            <w:rFonts w:ascii="Times New Roman" w:hAnsi="Times New Roman" w:cs="Times New Roman"/>
            <w:sz w:val="28"/>
            <w:szCs w:val="28"/>
          </w:rPr>
          <w:t>статьей 10</w:t>
        </w:r>
      </w:hyperlink>
      <w:r w:rsidR="00494957" w:rsidRPr="006E09E6">
        <w:rPr>
          <w:rFonts w:ascii="Times New Roman" w:hAnsi="Times New Roman" w:cs="Times New Roman"/>
          <w:sz w:val="28"/>
          <w:szCs w:val="28"/>
        </w:rPr>
        <w:t xml:space="preserve"> Федерального закона «О концессионных соглашениях», и иные не противоречащие законодательству Российской Федерации условия в Администрацию посредством почтового сообщения или электронного сообщения на электронную почту </w:t>
      </w:r>
      <w:r w:rsidR="00C33473">
        <w:rPr>
          <w:rFonts w:ascii="Times New Roman" w:hAnsi="Times New Roman" w:cs="Times New Roman"/>
          <w:sz w:val="28"/>
          <w:szCs w:val="28"/>
        </w:rPr>
        <w:t>А</w:t>
      </w:r>
      <w:r w:rsidR="00494957" w:rsidRPr="006E09E6">
        <w:rPr>
          <w:rFonts w:ascii="Times New Roman" w:hAnsi="Times New Roman" w:cs="Times New Roman"/>
          <w:sz w:val="28"/>
          <w:szCs w:val="28"/>
        </w:rPr>
        <w:t>дминистрации 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C33473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</w:t>
      </w:r>
      <w:proofErr w:type="gramEnd"/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В предложении о заключении концессионного соглашения лицо указывает сведения о соответствии этого лица установленным требованиям, а также сведения, подтверждающие соответствие его инициативы программ</w:t>
      </w:r>
      <w:r w:rsidR="00C33473">
        <w:rPr>
          <w:rFonts w:ascii="Times New Roman" w:hAnsi="Times New Roman" w:cs="Times New Roman"/>
          <w:sz w:val="28"/>
          <w:szCs w:val="28"/>
        </w:rPr>
        <w:t xml:space="preserve">ы </w:t>
      </w:r>
      <w:r w:rsidRPr="006E09E6">
        <w:rPr>
          <w:rFonts w:ascii="Times New Roman" w:hAnsi="Times New Roman" w:cs="Times New Roman"/>
          <w:sz w:val="28"/>
          <w:szCs w:val="28"/>
        </w:rPr>
        <w:t xml:space="preserve">комплексного развития систем коммунальной инфраструктуры </w:t>
      </w:r>
      <w:r w:rsidR="00C33473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C33473">
        <w:rPr>
          <w:rFonts w:ascii="Times New Roman" w:hAnsi="Times New Roman" w:cs="Times New Roman"/>
          <w:sz w:val="28"/>
          <w:szCs w:val="28"/>
        </w:rPr>
        <w:t xml:space="preserve"> сельсовета» Курской области</w:t>
      </w:r>
      <w:r w:rsidRPr="006E09E6">
        <w:rPr>
          <w:rFonts w:ascii="Times New Roman" w:hAnsi="Times New Roman" w:cs="Times New Roman"/>
          <w:sz w:val="28"/>
          <w:szCs w:val="28"/>
        </w:rPr>
        <w:t>,   за исключением случаев, если объектом концессионного соглашения являются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систем.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> </w:t>
      </w:r>
      <w:hyperlink r:id="rId14" w:history="1">
        <w:r w:rsidRPr="006E09E6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предложения о заключении концессионного соглашения утверждается Правительством Российской Федерации.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2.4. </w:t>
      </w:r>
      <w:r w:rsidR="00C3347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C33473">
        <w:rPr>
          <w:rFonts w:ascii="Times New Roman" w:hAnsi="Times New Roman" w:cs="Times New Roman"/>
          <w:sz w:val="28"/>
          <w:szCs w:val="28"/>
        </w:rPr>
        <w:t xml:space="preserve"> сельсовета Курского района </w:t>
      </w:r>
      <w:r w:rsidRPr="006E09E6">
        <w:rPr>
          <w:rFonts w:ascii="Times New Roman" w:hAnsi="Times New Roman" w:cs="Times New Roman"/>
          <w:sz w:val="28"/>
          <w:szCs w:val="28"/>
        </w:rPr>
        <w:t>в течение тридцати календарных дней со дня поступления предложения о заключении концессионного соглашения рассматривает такое предложение и принимает решение о: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6E09E6">
        <w:rPr>
          <w:rFonts w:ascii="Times New Roman" w:hAnsi="Times New Roman" w:cs="Times New Roman"/>
          <w:sz w:val="28"/>
          <w:szCs w:val="28"/>
        </w:rPr>
        <w:t>1)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представленных в предложении о заключении концессионного соглашения условиях;</w:t>
      </w:r>
      <w:proofErr w:type="gramEnd"/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2) 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иных условиях;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3) 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с указанием основания отказа.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2.5. Отказ в заключени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концессионного соглашения допускается в случае, если: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1) деятельность лиц, выступивших с инициативой заключения концессионного соглашения, с использованием (эксплуатацией) объекта концессионного соглашения не допускается в соответствии с федеральным законом, законом субъекта Российской Федерации или муниципальным правовым актом;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lastRenderedPageBreak/>
        <w:t>2) объект концессионного соглашения изъят из оборота или ограничен в обороте;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3) у публично-правового образования отсутствуют права собственности на объект концессионного соглашения;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4) объект концессионного соглашения является несвободным от прав третьих лиц, за исключением случая, предусмотренного </w:t>
      </w:r>
      <w:hyperlink r:id="rId15" w:history="1">
        <w:r w:rsidRPr="006E09E6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Федерального закона «О концессионных соглашениях»;</w:t>
      </w:r>
    </w:p>
    <w:p w:rsidR="00561D28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5) создание и (или) реконструкция объекта концессионного соглашения, за исключением случая, если объектами концессионного соглашения выступают объекты теплоснабжения, централизованные системы горячего водоснабжения, холодного водоснабжения и (или) водоотведения, отдельные объекты таких сис</w:t>
      </w:r>
      <w:r w:rsidR="00561D28">
        <w:rPr>
          <w:rFonts w:ascii="Times New Roman" w:hAnsi="Times New Roman" w:cs="Times New Roman"/>
          <w:sz w:val="28"/>
          <w:szCs w:val="28"/>
        </w:rPr>
        <w:t>тем, не соответствуют программе</w:t>
      </w:r>
      <w:r w:rsidR="00561D28" w:rsidRPr="00561D28">
        <w:rPr>
          <w:rFonts w:ascii="Times New Roman" w:hAnsi="Times New Roman" w:cs="Times New Roman"/>
          <w:sz w:val="28"/>
          <w:szCs w:val="28"/>
        </w:rPr>
        <w:t xml:space="preserve"> </w:t>
      </w:r>
      <w:r w:rsidR="00561D28" w:rsidRPr="006E09E6">
        <w:rPr>
          <w:rFonts w:ascii="Times New Roman" w:hAnsi="Times New Roman" w:cs="Times New Roman"/>
          <w:sz w:val="28"/>
          <w:szCs w:val="28"/>
        </w:rPr>
        <w:t xml:space="preserve">комплексного развития систем коммунальной инфраструктуры </w:t>
      </w:r>
      <w:r w:rsidR="00561D28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561D28">
        <w:rPr>
          <w:rFonts w:ascii="Times New Roman" w:hAnsi="Times New Roman" w:cs="Times New Roman"/>
          <w:sz w:val="28"/>
          <w:szCs w:val="28"/>
        </w:rPr>
        <w:t xml:space="preserve"> сельсовета» Курской области;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6) у </w:t>
      </w:r>
      <w:r w:rsidR="00561D28">
        <w:rPr>
          <w:rFonts w:ascii="Times New Roman" w:hAnsi="Times New Roman" w:cs="Times New Roman"/>
          <w:sz w:val="28"/>
          <w:szCs w:val="28"/>
        </w:rPr>
        <w:t>А</w:t>
      </w:r>
      <w:r w:rsidRPr="006E09E6">
        <w:rPr>
          <w:rFonts w:ascii="Times New Roman" w:hAnsi="Times New Roman" w:cs="Times New Roman"/>
          <w:sz w:val="28"/>
          <w:szCs w:val="28"/>
        </w:rPr>
        <w:t>дминистрации отсутствует ресурсное обеспечение для заключения и исполнения концессионного соглашения на предложенных лицом условиях;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7) объект концессионного соглашения не требует реконструкции;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8) создание объекта концессионного соглашения не требуется;</w:t>
      </w:r>
    </w:p>
    <w:p w:rsidR="00494957" w:rsidRPr="006E09E6" w:rsidRDefault="00494957" w:rsidP="00561D28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6E09E6">
        <w:rPr>
          <w:rFonts w:ascii="Times New Roman" w:hAnsi="Times New Roman" w:cs="Times New Roman"/>
          <w:sz w:val="28"/>
          <w:szCs w:val="28"/>
        </w:rPr>
        <w:t>9) лицо, выступающее с инициативой заключения концессионного соглашения, отказалось от ведения переговоров по изменению предложенных условий концессионного соглашения, предусмотренных </w:t>
      </w:r>
      <w:hyperlink r:id="rId16" w:anchor="Par25" w:history="1">
        <w:r w:rsidRPr="006E09E6">
          <w:rPr>
            <w:rFonts w:ascii="Times New Roman" w:hAnsi="Times New Roman" w:cs="Times New Roman"/>
            <w:sz w:val="28"/>
            <w:szCs w:val="28"/>
          </w:rPr>
          <w:t>частью 4.8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статьи 37 Федерального закона «О концессионных соглашения», либо в результате переговоров стороны не достигли согласия по условиям концессионного соглашения;</w:t>
      </w:r>
      <w:proofErr w:type="gramEnd"/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10) в случае, если объектами концессионного соглашения выступают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не соответствующие утвержденным схемам теплоснабжения, водоснабжения и водоотведения;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11) иные случаи, предусмотренные федеральными законами.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В случае принятия решения о возможности заключения концессионного соглашения на пре</w:t>
      </w:r>
      <w:r w:rsidR="00561D28">
        <w:rPr>
          <w:rFonts w:ascii="Times New Roman" w:hAnsi="Times New Roman" w:cs="Times New Roman"/>
          <w:sz w:val="28"/>
          <w:szCs w:val="28"/>
        </w:rPr>
        <w:t>дложенных инициатором условиях А</w:t>
      </w:r>
      <w:r w:rsidRPr="006E09E6">
        <w:rPr>
          <w:rFonts w:ascii="Times New Roman" w:hAnsi="Times New Roman" w:cs="Times New Roman"/>
          <w:sz w:val="28"/>
          <w:szCs w:val="28"/>
        </w:rPr>
        <w:t xml:space="preserve">дминистрация в десятидневный срок со дня принятия указанного решения </w:t>
      </w:r>
      <w:r w:rsidR="00561D28">
        <w:rPr>
          <w:rFonts w:ascii="Times New Roman" w:hAnsi="Times New Roman" w:cs="Times New Roman"/>
          <w:sz w:val="28"/>
          <w:szCs w:val="28"/>
        </w:rPr>
        <w:t>размещает на официальном сайте А</w:t>
      </w:r>
      <w:r w:rsidRPr="006E09E6">
        <w:rPr>
          <w:rFonts w:ascii="Times New Roman" w:hAnsi="Times New Roman" w:cs="Times New Roman"/>
          <w:sz w:val="28"/>
          <w:szCs w:val="28"/>
        </w:rPr>
        <w:t>дминистрации, предложение о заключении концессионного соглашения в целях принятия заявок о готовности к участию в конкурсе на заключение концессионного соглашения на условиях, определенных в предложении о заключении концессионного соглашения в отношении объекта концессионного соглашения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предусмотренного в предложении о заключении концессионного соглашения, от иных лиц, отвечающих требованиям, предъявляемым </w:t>
      </w:r>
      <w:hyperlink r:id="rId17" w:history="1">
        <w:r w:rsidRPr="006E09E6">
          <w:rPr>
            <w:rFonts w:ascii="Times New Roman" w:hAnsi="Times New Roman" w:cs="Times New Roman"/>
            <w:sz w:val="28"/>
            <w:szCs w:val="28"/>
          </w:rPr>
          <w:t>частью 4.1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статьи 37 Федерального закона «О концессионных соглашения» к лицу, выступающему с инициативой заключения концессионного соглашения.</w:t>
      </w:r>
      <w:proofErr w:type="gramEnd"/>
    </w:p>
    <w:p w:rsidR="00494957" w:rsidRPr="006E09E6" w:rsidRDefault="00561D28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. В случае принятия решения о возможности заключения концессионного соглашения на иных условиях, чем предложено </w:t>
      </w:r>
      <w:r w:rsidR="00494957" w:rsidRPr="006E09E6">
        <w:rPr>
          <w:rFonts w:ascii="Times New Roman" w:hAnsi="Times New Roman" w:cs="Times New Roman"/>
          <w:sz w:val="28"/>
          <w:szCs w:val="28"/>
        </w:rPr>
        <w:lastRenderedPageBreak/>
        <w:t xml:space="preserve">инициатором заключения соглашения,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 организует проведение переговоров в форме совместных совещаний с инициатором заключения концессионного соглашения в целях обсуждения условий концессионного соглашения и их согласования по результатам переговоров.</w:t>
      </w:r>
    </w:p>
    <w:p w:rsidR="00494957" w:rsidRPr="006E09E6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94957" w:rsidRPr="006E09E6">
        <w:rPr>
          <w:rFonts w:ascii="Times New Roman" w:hAnsi="Times New Roman" w:cs="Times New Roman"/>
          <w:sz w:val="28"/>
          <w:szCs w:val="28"/>
        </w:rPr>
        <w:t>.1. Срок и порядок проведения переговоров определяются в решении о возможности заключения концессионного соглашения на иных условиях, которое доводится до сведения инициатора заключения этого соглашения в письменной форме.</w:t>
      </w:r>
    </w:p>
    <w:p w:rsidR="00494957" w:rsidRPr="006E09E6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.2. По результатам переговоров лицо, выступающее с инициативой заключения концессионного соглашения, представляет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 проект концессионного соглашения с внесенными изменениями, который подлежит рассмотрению в трехдневный срок.</w:t>
      </w:r>
    </w:p>
    <w:p w:rsidR="00494957" w:rsidRPr="006E09E6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494957" w:rsidRPr="006E09E6">
        <w:rPr>
          <w:rFonts w:ascii="Times New Roman" w:hAnsi="Times New Roman" w:cs="Times New Roman"/>
          <w:sz w:val="28"/>
          <w:szCs w:val="28"/>
        </w:rPr>
        <w:t xml:space="preserve">В случае согласования проекта концессионного соглашения с внесенными изменениями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 размещает предложение о заключении концессионного соглашения в десятидневный срок со дня принятия такого предложения на официальном сайте Администрации, в целях принятия заявок о готовности к участию в конкурсе на заключение концессионного соглашения на условиях, предусмотренных в таком проекте концессионного соглашения, в отношении объекта концессионного соглашения, предусмотренного в предложении о заключении</w:t>
      </w:r>
      <w:proofErr w:type="gramEnd"/>
      <w:r w:rsidR="00494957" w:rsidRPr="006E09E6">
        <w:rPr>
          <w:rFonts w:ascii="Times New Roman" w:hAnsi="Times New Roman" w:cs="Times New Roman"/>
          <w:sz w:val="28"/>
          <w:szCs w:val="28"/>
        </w:rPr>
        <w:t xml:space="preserve"> концессионного соглашения, от иных лиц, отвечающих требованиям, предъявляемым </w:t>
      </w:r>
      <w:hyperlink r:id="rId18" w:history="1">
        <w:r w:rsidR="00494957" w:rsidRPr="006E09E6">
          <w:rPr>
            <w:rFonts w:ascii="Times New Roman" w:hAnsi="Times New Roman" w:cs="Times New Roman"/>
            <w:sz w:val="28"/>
            <w:szCs w:val="28"/>
          </w:rPr>
          <w:t>частью 4.1</w:t>
        </w:r>
      </w:hyperlink>
      <w:r w:rsidR="00494957" w:rsidRPr="006E09E6">
        <w:rPr>
          <w:rFonts w:ascii="Times New Roman" w:hAnsi="Times New Roman" w:cs="Times New Roman"/>
          <w:sz w:val="28"/>
          <w:szCs w:val="28"/>
        </w:rPr>
        <w:t> статьи 37 Федерального закона «О концессионных соглашениях» к лицу, выступающему с инициативой заключения концессионного соглашения.</w:t>
      </w:r>
    </w:p>
    <w:p w:rsidR="00494957" w:rsidRPr="006E09E6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94957" w:rsidRPr="006E09E6">
        <w:rPr>
          <w:rFonts w:ascii="Times New Roman" w:hAnsi="Times New Roman" w:cs="Times New Roman"/>
          <w:sz w:val="28"/>
          <w:szCs w:val="28"/>
        </w:rPr>
        <w:t>.4. В случае</w:t>
      </w:r>
      <w:proofErr w:type="gramStart"/>
      <w:r w:rsidR="00494957" w:rsidRPr="006E09E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94957" w:rsidRPr="006E09E6">
        <w:rPr>
          <w:rFonts w:ascii="Times New Roman" w:hAnsi="Times New Roman" w:cs="Times New Roman"/>
          <w:sz w:val="28"/>
          <w:szCs w:val="28"/>
        </w:rPr>
        <w:t xml:space="preserve"> если в сорокапятидневный срок с момента р</w:t>
      </w:r>
      <w:r>
        <w:rPr>
          <w:rFonts w:ascii="Times New Roman" w:hAnsi="Times New Roman" w:cs="Times New Roman"/>
          <w:sz w:val="28"/>
          <w:szCs w:val="28"/>
        </w:rPr>
        <w:t>азмещения на официальном сайте А</w:t>
      </w:r>
      <w:r w:rsidR="00494957" w:rsidRPr="006E09E6">
        <w:rPr>
          <w:rFonts w:ascii="Times New Roman" w:hAnsi="Times New Roman" w:cs="Times New Roman"/>
          <w:sz w:val="28"/>
          <w:szCs w:val="28"/>
        </w:rPr>
        <w:t>дминистрации предложения о заключении концессионного соглашения поступили заявки о готовности к участию в конкурсе на заключение концессионного соглашения в отношении объекта концессионного соглашения, предусмотренного в предложении о заключении концессионного соглашения, от иных лиц, отвечающих требованиям, предъявляемым настоящим Федеральным законом к концессионеру, а также требованиям, предъявляемым </w:t>
      </w:r>
      <w:hyperlink r:id="rId19" w:history="1">
        <w:r w:rsidR="00494957" w:rsidRPr="006E09E6">
          <w:rPr>
            <w:rFonts w:ascii="Times New Roman" w:hAnsi="Times New Roman" w:cs="Times New Roman"/>
            <w:sz w:val="28"/>
            <w:szCs w:val="28"/>
          </w:rPr>
          <w:t>частью 4.1</w:t>
        </w:r>
      </w:hyperlink>
      <w:r w:rsidR="00494957" w:rsidRPr="006E09E6">
        <w:rPr>
          <w:rFonts w:ascii="Times New Roman" w:hAnsi="Times New Roman" w:cs="Times New Roman"/>
          <w:sz w:val="28"/>
          <w:szCs w:val="28"/>
        </w:rPr>
        <w:t xml:space="preserve"> статьи 37 Федерального закона «О концессионных соглашениях»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 размещает данную информацию на </w:t>
      </w:r>
      <w:r>
        <w:rPr>
          <w:rFonts w:ascii="Times New Roman" w:hAnsi="Times New Roman" w:cs="Times New Roman"/>
          <w:sz w:val="28"/>
          <w:szCs w:val="28"/>
        </w:rPr>
        <w:t>официальном сайте Администрации</w:t>
      </w:r>
      <w:r w:rsidR="00494957" w:rsidRPr="006E09E6">
        <w:rPr>
          <w:rFonts w:ascii="Times New Roman" w:hAnsi="Times New Roman" w:cs="Times New Roman"/>
          <w:sz w:val="28"/>
          <w:szCs w:val="28"/>
        </w:rPr>
        <w:t>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В этом случае заключение концессионного соглашения осуществляется на конкурсной основе в порядке, установленном Федеральным законом «О концессионных соглашениях».</w:t>
      </w:r>
    </w:p>
    <w:p w:rsidR="00494957" w:rsidRPr="006E09E6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94957" w:rsidRPr="006E09E6">
        <w:rPr>
          <w:rFonts w:ascii="Times New Roman" w:hAnsi="Times New Roman" w:cs="Times New Roman"/>
          <w:sz w:val="28"/>
          <w:szCs w:val="28"/>
        </w:rPr>
        <w:t>.5. В случае</w:t>
      </w:r>
      <w:proofErr w:type="gramStart"/>
      <w:r w:rsidR="00494957" w:rsidRPr="006E09E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94957" w:rsidRPr="006E09E6">
        <w:rPr>
          <w:rFonts w:ascii="Times New Roman" w:hAnsi="Times New Roman" w:cs="Times New Roman"/>
          <w:sz w:val="28"/>
          <w:szCs w:val="28"/>
        </w:rPr>
        <w:t xml:space="preserve"> если в сорокапятидневный срок со дня размещения на официальном сайте в информационно-телекоммуникационной сети "Интернет" для размещения информации о проведении торгов - </w:t>
      </w:r>
      <w:proofErr w:type="spellStart"/>
      <w:r w:rsidR="00494957" w:rsidRPr="006E09E6">
        <w:rPr>
          <w:rFonts w:ascii="Times New Roman" w:hAnsi="Times New Roman" w:cs="Times New Roman"/>
          <w:sz w:val="28"/>
          <w:szCs w:val="28"/>
        </w:rPr>
        <w:t>www.torgi.gov.ru</w:t>
      </w:r>
      <w:proofErr w:type="spellEnd"/>
      <w:r w:rsidR="00494957" w:rsidRPr="006E09E6">
        <w:rPr>
          <w:rFonts w:ascii="Times New Roman" w:hAnsi="Times New Roman" w:cs="Times New Roman"/>
          <w:sz w:val="28"/>
          <w:szCs w:val="28"/>
        </w:rPr>
        <w:t xml:space="preserve">, предложения о заключении концессионного соглашения не поступило заявок о готовности к участию в конкурсе на заключение концессионного соглашения на условиях, предусмотренных в предложении о заключении концессионного соглашения, от иных лиц, отвечающих требованиям, предъявляемым Федеральным </w:t>
      </w:r>
      <w:proofErr w:type="gramStart"/>
      <w:r w:rsidR="00494957" w:rsidRPr="006E09E6">
        <w:rPr>
          <w:rFonts w:ascii="Times New Roman" w:hAnsi="Times New Roman" w:cs="Times New Roman"/>
          <w:sz w:val="28"/>
          <w:szCs w:val="28"/>
        </w:rPr>
        <w:t xml:space="preserve">законом «О концессионных </w:t>
      </w:r>
      <w:r w:rsidR="00494957" w:rsidRPr="006E09E6">
        <w:rPr>
          <w:rFonts w:ascii="Times New Roman" w:hAnsi="Times New Roman" w:cs="Times New Roman"/>
          <w:sz w:val="28"/>
          <w:szCs w:val="28"/>
        </w:rPr>
        <w:lastRenderedPageBreak/>
        <w:t>соглашениях» к концессионеру, а также требованиям, предъявляемым </w:t>
      </w:r>
      <w:hyperlink r:id="rId20" w:history="1">
        <w:r w:rsidR="00494957" w:rsidRPr="006E09E6">
          <w:rPr>
            <w:rFonts w:ascii="Times New Roman" w:hAnsi="Times New Roman" w:cs="Times New Roman"/>
            <w:sz w:val="28"/>
            <w:szCs w:val="28"/>
          </w:rPr>
          <w:t>частью 4.1</w:t>
        </w:r>
      </w:hyperlink>
      <w:r w:rsidR="00494957" w:rsidRPr="006E09E6">
        <w:rPr>
          <w:rFonts w:ascii="Times New Roman" w:hAnsi="Times New Roman" w:cs="Times New Roman"/>
          <w:sz w:val="28"/>
          <w:szCs w:val="28"/>
        </w:rPr>
        <w:t> статьи 37 Федерального закона «О концессионных соглашениях», и в случае, если в ценовых зонах теплоснабжения инициатором заключения концессионного соглашения, объектом которого являются объекты теплоснабжения, централизованные системы горячего водоснабжения, отдельные объекты таких систем, выступает единая теплоснабжающая организация с лицом, выступившим с инициативой о заключении концессионного соглашения, концессионное соглашение заключается</w:t>
      </w:r>
      <w:proofErr w:type="gramEnd"/>
      <w:r w:rsidR="00494957" w:rsidRPr="006E09E6">
        <w:rPr>
          <w:rFonts w:ascii="Times New Roman" w:hAnsi="Times New Roman" w:cs="Times New Roman"/>
          <w:sz w:val="28"/>
          <w:szCs w:val="28"/>
        </w:rPr>
        <w:t xml:space="preserve"> на условиях, предусмотренных в предложении о заключении концессионного соглашения и проекте концессионного соглашения (проекте концессионного соглашения с внесенными изменениями), без проведения конкурса в порядке, установленном Федеральным законом «О концессионных соглашениях", с учетом следующих особенностей: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1) решение о заключении концессионного соглашения принимается в течение тридцати календарных дней после истечения сорокапятидневного срока;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2) </w:t>
      </w:r>
      <w:r w:rsidR="002D24A2">
        <w:rPr>
          <w:rFonts w:ascii="Times New Roman" w:hAnsi="Times New Roman" w:cs="Times New Roman"/>
          <w:sz w:val="28"/>
          <w:szCs w:val="28"/>
        </w:rPr>
        <w:t>А</w:t>
      </w:r>
      <w:r w:rsidRPr="006E09E6">
        <w:rPr>
          <w:rFonts w:ascii="Times New Roman" w:hAnsi="Times New Roman" w:cs="Times New Roman"/>
          <w:sz w:val="28"/>
          <w:szCs w:val="28"/>
        </w:rPr>
        <w:t>дминистрация направляет концессионеру проект концессионного соглашения в течение пяти рабочих дней после принятия решения о заключении концессионного соглашения и устанавливает срок для подписания этого соглашения, который не может превышать один месяц;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3) лицо, выступающее с инициативой заключения концессионного соглашения, до принятия решения о заключении этого соглашения обязано указать источники финансирования деятельности по исполнению концессионного соглашения и представить в уполномоченный орган подтверждение возможности их получения.</w:t>
      </w:r>
    </w:p>
    <w:p w:rsidR="00494957" w:rsidRPr="006E09E6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494957" w:rsidRPr="006E09E6">
        <w:rPr>
          <w:rFonts w:ascii="Times New Roman" w:hAnsi="Times New Roman" w:cs="Times New Roman"/>
          <w:sz w:val="28"/>
          <w:szCs w:val="28"/>
        </w:rPr>
        <w:t>. Лицо, выступающее с инициативой заключения концессионного соглашения, а также иные лица, подающие заявки на заключение концессионного соглашения, должны отвечать следующим требованиям: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1) отсутствие решения о ликвидации юридического лица - заявителя (лица, подающего заявку на заключение концессионного соглашения) или о прекращении физическим лицом - заявителем (лицом, подающим заявку на заключение концессионного соглашения) деятельности в качестве индивидуального предпринимателя;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2) отсутствие определения суда о возбуждении производства по делу о банкротстве в отношении лица, выступающего с инициативой заключения концессионного соглашения;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6E09E6">
        <w:rPr>
          <w:rFonts w:ascii="Times New Roman" w:hAnsi="Times New Roman" w:cs="Times New Roman"/>
          <w:sz w:val="28"/>
          <w:szCs w:val="28"/>
        </w:rPr>
        <w:t>3) 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лица по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уплате этих сумм исполненной) за прошедший календарный год, размер которых превышает двадцать пять </w:t>
      </w:r>
      <w:r w:rsidRPr="006E09E6">
        <w:rPr>
          <w:rFonts w:ascii="Times New Roman" w:hAnsi="Times New Roman" w:cs="Times New Roman"/>
          <w:sz w:val="28"/>
          <w:szCs w:val="28"/>
        </w:rPr>
        <w:lastRenderedPageBreak/>
        <w:t>процентов балансовой стоимости активов лица, по данным бухгалтерской (финансовой) отчетности за последний отчетный период;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4) наличие средств или возможности их получения в размере не менее пяти процентов от объема заявленных в проекте концессионного соглашения инвестиций (предельного размера расходов на создание и (или)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соглашения).</w:t>
      </w:r>
    </w:p>
    <w:p w:rsidR="00494957" w:rsidRPr="006E09E6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. Лицо, выступающее с инициативой заключения концессионного соглашения, вправе проводить с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 переговоры, связанные с подготовкой проекта концессионного соглашения, до направления предложения о заключении концессионного соглашения.</w:t>
      </w:r>
    </w:p>
    <w:p w:rsidR="00494957" w:rsidRPr="006E09E6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. Подготовку проекта решения о заключении концессионного соглашения, указанного в пункте 2.4. настоящего Положения,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494957" w:rsidRPr="006E09E6">
        <w:rPr>
          <w:rFonts w:ascii="Times New Roman" w:hAnsi="Times New Roman" w:cs="Times New Roman"/>
          <w:sz w:val="28"/>
          <w:szCs w:val="28"/>
        </w:rPr>
        <w:t>в течение 30 календарных дней со дня поступления предложения о заключении концессионного соглашения.</w:t>
      </w:r>
    </w:p>
    <w:p w:rsidR="00494957" w:rsidRPr="006E09E6" w:rsidRDefault="002D24A2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. Подготовку проекта концессионного соглашения в случае инициирования его лицами, указанными в пункте 2.1.1. настоящего Положения, осуществляет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494957" w:rsidRPr="006E09E6">
        <w:rPr>
          <w:rFonts w:ascii="Times New Roman" w:hAnsi="Times New Roman" w:cs="Times New Roman"/>
          <w:sz w:val="28"/>
          <w:szCs w:val="28"/>
        </w:rPr>
        <w:t xml:space="preserve"> в течение 30 календарных дней со дня поступления принятия решения о заключении концессионного соглашения.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2.1</w:t>
      </w:r>
      <w:r w:rsidR="002D24A2">
        <w:rPr>
          <w:rFonts w:ascii="Times New Roman" w:hAnsi="Times New Roman" w:cs="Times New Roman"/>
          <w:sz w:val="28"/>
          <w:szCs w:val="28"/>
        </w:rPr>
        <w:t>1</w:t>
      </w:r>
      <w:r w:rsidRPr="006E09E6">
        <w:rPr>
          <w:rFonts w:ascii="Times New Roman" w:hAnsi="Times New Roman" w:cs="Times New Roman"/>
          <w:sz w:val="28"/>
          <w:szCs w:val="28"/>
        </w:rPr>
        <w:t>. Решением о заключении концессионного соглашения устанавливаются: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1) условия концессионного соглашения в соответствии со </w:t>
      </w:r>
      <w:hyperlink r:id="rId21" w:history="1">
        <w:r w:rsidRPr="006E09E6">
          <w:rPr>
            <w:rFonts w:ascii="Times New Roman" w:hAnsi="Times New Roman" w:cs="Times New Roman"/>
            <w:sz w:val="28"/>
            <w:szCs w:val="28"/>
          </w:rPr>
          <w:t>статьями 10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и </w:t>
      </w:r>
      <w:hyperlink r:id="rId22" w:history="1">
        <w:r w:rsidRPr="006E09E6">
          <w:rPr>
            <w:rFonts w:ascii="Times New Roman" w:hAnsi="Times New Roman" w:cs="Times New Roman"/>
            <w:sz w:val="28"/>
            <w:szCs w:val="28"/>
          </w:rPr>
          <w:t>42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Федерального закона «О концессионных соглашениях»;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2) критерии конкурса и параметры критериев конкурса;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3) вид конкурса (открытый конкурс или закрытый конкурс);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4) перечень лиц, которым направляются приглашения принять участие в конкурсе, - в случае проведения закрытого конкурса;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5) срок размещения на официальном сайте </w:t>
      </w:r>
      <w:r w:rsidR="008873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8873A4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Pr="006E09E6">
        <w:rPr>
          <w:rFonts w:ascii="Times New Roman" w:hAnsi="Times New Roman" w:cs="Times New Roman"/>
          <w:sz w:val="28"/>
          <w:szCs w:val="28"/>
        </w:rPr>
        <w:t xml:space="preserve"> сообщения о проведении открытого конкурса или в случае проведения закрытого конкурса срок направления сообщения о проведении закрытого конкурса с приглашением принять участие в закрытом конкурсе определенным решением о заключении концессионного соглашения лицам;</w:t>
      </w:r>
    </w:p>
    <w:p w:rsidR="00494957" w:rsidRPr="006E09E6" w:rsidRDefault="008873A4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94957" w:rsidRPr="006E09E6">
        <w:rPr>
          <w:rFonts w:ascii="Times New Roman" w:hAnsi="Times New Roman" w:cs="Times New Roman"/>
          <w:sz w:val="28"/>
          <w:szCs w:val="28"/>
        </w:rPr>
        <w:t>) утверждение конкурсной документации, внесение изменений в конкурсную документацию, за исключением устанавливаемых в соответствии с решением о заключении концессионного соглашения положений конкурсной документации;</w:t>
      </w:r>
    </w:p>
    <w:p w:rsidR="00494957" w:rsidRPr="006E09E6" w:rsidRDefault="008873A4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94957" w:rsidRPr="006E09E6">
        <w:rPr>
          <w:rFonts w:ascii="Times New Roman" w:hAnsi="Times New Roman" w:cs="Times New Roman"/>
          <w:sz w:val="28"/>
          <w:szCs w:val="28"/>
        </w:rPr>
        <w:t>) создание конкурсной комиссии по проведению конкурса (далее - конкурсная комиссия), утверждение персонального состава конкурсной комиссии.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2.1</w:t>
      </w:r>
      <w:r w:rsidR="008873A4">
        <w:rPr>
          <w:rFonts w:ascii="Times New Roman" w:hAnsi="Times New Roman" w:cs="Times New Roman"/>
          <w:sz w:val="28"/>
          <w:szCs w:val="28"/>
        </w:rPr>
        <w:t>1</w:t>
      </w:r>
      <w:r w:rsidRPr="006E09E6">
        <w:rPr>
          <w:rFonts w:ascii="Times New Roman" w:hAnsi="Times New Roman" w:cs="Times New Roman"/>
          <w:sz w:val="28"/>
          <w:szCs w:val="28"/>
        </w:rPr>
        <w:t>.1. В случае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если при осуществлении концессионером деятельности, предусмотренной концессионным соглашением, реализация концессионером производимых товаров, выполнение работ, оказание услуг осуществляются </w:t>
      </w:r>
      <w:r w:rsidRPr="006E09E6">
        <w:rPr>
          <w:rFonts w:ascii="Times New Roman" w:hAnsi="Times New Roman" w:cs="Times New Roman"/>
          <w:sz w:val="28"/>
          <w:szCs w:val="28"/>
        </w:rPr>
        <w:lastRenderedPageBreak/>
        <w:t>по регулируемым ценам (тарифам) и (или) с учетом установленных надбавок к ценам (тарифам), решением о заключении концессионного соглашения могут устанавливаться долгосрочные параметры регулирования деятельности концессионера, согласованные в установленном Правительством Российской Федерации порядке с органами исполнительной власти или органами местного самоуправления, осуществляющими регулирование цен (тарифов) в соответствии с законодательством Российской Федерации в сфере регулирования цен (тарифов).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2.1</w:t>
      </w:r>
      <w:r w:rsidR="008873A4">
        <w:rPr>
          <w:rFonts w:ascii="Times New Roman" w:hAnsi="Times New Roman" w:cs="Times New Roman"/>
          <w:sz w:val="28"/>
          <w:szCs w:val="28"/>
        </w:rPr>
        <w:t>1</w:t>
      </w:r>
      <w:r w:rsidRPr="006E09E6">
        <w:rPr>
          <w:rFonts w:ascii="Times New Roman" w:hAnsi="Times New Roman" w:cs="Times New Roman"/>
          <w:sz w:val="28"/>
          <w:szCs w:val="28"/>
        </w:rPr>
        <w:t xml:space="preserve">.2. В случае, установленном Федеральным законом «О концессионных соглашениях» заключения концессионного соглашения без проведения конкурса, решением о заключении концессионного соглашения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устанавливаются условия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концессионного соглашения, порядок заключения концессионного соглашения и требования к концессионеру.</w:t>
      </w:r>
    </w:p>
    <w:p w:rsidR="00494957" w:rsidRPr="006E09E6" w:rsidRDefault="008873A4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494957" w:rsidRPr="006E09E6">
        <w:rPr>
          <w:rFonts w:ascii="Times New Roman" w:hAnsi="Times New Roman" w:cs="Times New Roman"/>
          <w:sz w:val="28"/>
          <w:szCs w:val="28"/>
        </w:rPr>
        <w:t>. Решение о заключении концессионного соглашения может быть обжаловано в порядке, предусмотренном законодательством Российской Федерации.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3. Конкурс на право заключения концессионного соглашения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3.1. Концессионное соглашение заключается по результатам конкурса на право заключения концессионного соглашения (далее - конкурс), за исключением случаев, предусмотренных </w:t>
      </w:r>
      <w:hyperlink r:id="rId23" w:history="1">
        <w:r w:rsidRPr="006E09E6">
          <w:rPr>
            <w:rFonts w:ascii="Times New Roman" w:hAnsi="Times New Roman" w:cs="Times New Roman"/>
            <w:sz w:val="28"/>
            <w:szCs w:val="28"/>
          </w:rPr>
          <w:t>статьей 37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Федерального закона "О концессионных соглашениях", а именно: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1) если конкурс был объявлен несостоявшимся в связи с поступлением по истечении срока представления заявок на участие конкурсе менее двух заявок;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2) если конкурс по решению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концедента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объявляется несостоявшимся в связи представлением в конкурсную комиссию менее двух конкурсных предложений или в связи с признанием конкурсной комиссией соответствующими требованиям конкурсной документации, в том числе критериям конкурса, менее двух конкурсных предложений;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3) концессионное соглашение может быть заключено без проведения конкурса с лицом, у которого права владения и пользования имуществом, которое может использоваться в качестве объекта концессионного соглашения и необходимо для осуществления деятельности, предусмотренной концессионным соглашением, возникли на основании договора аренды, при соблюдении одновременно условий: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а) объектом заключаемого концессионного соглашения является имущество, которое было передано арендатору в соответствии с договором аренды, создано и (или) реконструировано арендатором по такому договору и в соответствии с Федеральным законом «О концессионных соглашениях» может быть объектом концессионного соглашения;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б) договор аренды, в соответствии с которым у арендатора возникли права владения и пользования имуществом, являющимся объектом концессионного соглашения, заключен до 1 июля 2010 года;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6E09E6">
        <w:rPr>
          <w:rFonts w:ascii="Times New Roman" w:hAnsi="Times New Roman" w:cs="Times New Roman"/>
          <w:sz w:val="28"/>
          <w:szCs w:val="28"/>
        </w:rPr>
        <w:t xml:space="preserve">4) в случае, если в сорокапятидневный срок со дня размещения на официальном сайте </w:t>
      </w:r>
      <w:r w:rsidR="008873A4">
        <w:rPr>
          <w:rFonts w:ascii="Times New Roman" w:hAnsi="Times New Roman" w:cs="Times New Roman"/>
          <w:sz w:val="28"/>
          <w:szCs w:val="28"/>
        </w:rPr>
        <w:t>А</w:t>
      </w:r>
      <w:r w:rsidRPr="006E09E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8873A4">
        <w:rPr>
          <w:rFonts w:ascii="Times New Roman" w:hAnsi="Times New Roman" w:cs="Times New Roman"/>
          <w:sz w:val="28"/>
          <w:szCs w:val="28"/>
        </w:rPr>
        <w:t xml:space="preserve"> сельсовета Курского </w:t>
      </w:r>
      <w:r w:rsidR="008873A4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6E09E6">
        <w:rPr>
          <w:rFonts w:ascii="Times New Roman" w:hAnsi="Times New Roman" w:cs="Times New Roman"/>
          <w:sz w:val="28"/>
          <w:szCs w:val="28"/>
        </w:rPr>
        <w:t>, предложения о заключении концессионного соглашения не поступило заявок о готовности к участию в конкурсе на заключение концессионного соглашения на условиях, предусмотренных в предложении о заключении концессионного соглашения, от иных лиц, отвечающих требованиям, предъявляемым Федеральным законом «О концессионных соглашениях» к концессионеру, а также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требованиям, предъявляемым </w:t>
      </w:r>
      <w:hyperlink r:id="rId24" w:history="1">
        <w:r w:rsidRPr="006E09E6">
          <w:rPr>
            <w:rFonts w:ascii="Times New Roman" w:hAnsi="Times New Roman" w:cs="Times New Roman"/>
            <w:sz w:val="28"/>
            <w:szCs w:val="28"/>
          </w:rPr>
          <w:t>частью 4.1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статьи 37 Федерального закона «О концессионных соглашениях», и в случае, если в ценовых зонах теплоснабжения инициатором заключения концессионного соглашения, объектом которого являются объекты теплоснабжения, централизованные системы горячего водоснабжения, отдельные объекты таких систем, выступает единая теплоснабжающая организация с лицом, выступившим с инициативой о заключении концессионного соглашения, концессионное соглашение заключается на условиях, предусмотренных в предложении о заключении концессионного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соглашения и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проекте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концессионного соглашения (проекте концессионного соглашения с внесенными изменениями).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3.2. Конкурс проводится на основании решения о заключении концессионного соглашения, указанного в пункте 2.4. настоящего Положения, в порядке, установленном Федеральным законом «О концессионных соглашениях», нормативно-правовом актом </w:t>
      </w:r>
      <w:r w:rsidR="008873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8873A4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Pr="006E09E6">
        <w:rPr>
          <w:rFonts w:ascii="Times New Roman" w:hAnsi="Times New Roman" w:cs="Times New Roman"/>
          <w:sz w:val="28"/>
          <w:szCs w:val="28"/>
        </w:rPr>
        <w:t>, регулирующ</w:t>
      </w:r>
      <w:r w:rsidR="008873A4">
        <w:rPr>
          <w:rFonts w:ascii="Times New Roman" w:hAnsi="Times New Roman" w:cs="Times New Roman"/>
          <w:sz w:val="28"/>
          <w:szCs w:val="28"/>
        </w:rPr>
        <w:t>его проведение такого конкурса</w:t>
      </w:r>
      <w:r w:rsidRPr="006E09E6">
        <w:rPr>
          <w:rFonts w:ascii="Times New Roman" w:hAnsi="Times New Roman" w:cs="Times New Roman"/>
          <w:sz w:val="28"/>
          <w:szCs w:val="28"/>
        </w:rPr>
        <w:t>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3.3. Создание конкурсной комиссии по проведению конкурса (далее - конкурсная комиссия), утверждение персонального состава конкурсной комиссии, утверждение конкурсной документации осуществляется постановлением </w:t>
      </w:r>
      <w:r w:rsidR="008873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8873A4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Pr="006E09E6">
        <w:rPr>
          <w:rFonts w:ascii="Times New Roman" w:hAnsi="Times New Roman" w:cs="Times New Roman"/>
          <w:sz w:val="28"/>
          <w:szCs w:val="28"/>
        </w:rPr>
        <w:t>. Число членов конкурсной комиссии не может быть менее чем пять человек.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3.4. Подготовку конкурсной документации, внесение изменений в конкурсную документацию, осуществляет </w:t>
      </w:r>
      <w:r w:rsidR="008873A4">
        <w:rPr>
          <w:rFonts w:ascii="Times New Roman" w:hAnsi="Times New Roman" w:cs="Times New Roman"/>
          <w:sz w:val="28"/>
          <w:szCs w:val="28"/>
        </w:rPr>
        <w:t>Администрация</w:t>
      </w:r>
      <w:r w:rsidRPr="006E09E6">
        <w:rPr>
          <w:rFonts w:ascii="Times New Roman" w:hAnsi="Times New Roman" w:cs="Times New Roman"/>
          <w:sz w:val="28"/>
          <w:szCs w:val="28"/>
        </w:rPr>
        <w:t>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3.5. При проведении открытого конкурса информация и протоколы конкурсной комиссии, предусмотренные Федеральным законом «О концессионных соглашениях», подлежат размещению на официальном сайте в информационно-телекоммуникационной сети "Интернет", в сроки, предусмотренные Федеральным законом «О концессионных соглашениях».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Сообщение о проведении конкурса, конкурсная документация размещается на официаль</w:t>
      </w:r>
      <w:r w:rsidR="008873A4">
        <w:rPr>
          <w:rFonts w:ascii="Times New Roman" w:hAnsi="Times New Roman" w:cs="Times New Roman"/>
          <w:sz w:val="28"/>
          <w:szCs w:val="28"/>
        </w:rPr>
        <w:t>ном сайте А</w:t>
      </w:r>
      <w:r w:rsidRPr="006E09E6">
        <w:rPr>
          <w:rFonts w:ascii="Times New Roman" w:hAnsi="Times New Roman" w:cs="Times New Roman"/>
          <w:sz w:val="28"/>
          <w:szCs w:val="28"/>
        </w:rPr>
        <w:t>дминистрации (при проведении открытого конкурса) или направляется лицам в соответствии с решением о заключении концессионного соглашения одновременно с приглашением принять участие в конкурсе (при проведении закрытого конкурса) в срок, установленный конкурсной документацией, но не менее чем за тридцать рабочих дней до дня истечения срока представления заявок на участие в конкурсе.</w:t>
      </w:r>
      <w:proofErr w:type="gramEnd"/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3.6.1.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 xml:space="preserve">Конкурсная комиссия вправе опубликовать сообщение о проведении конкурса в любых средствах массовой информации, в том числе </w:t>
      </w:r>
      <w:r w:rsidRPr="006E09E6">
        <w:rPr>
          <w:rFonts w:ascii="Times New Roman" w:hAnsi="Times New Roman" w:cs="Times New Roman"/>
          <w:sz w:val="28"/>
          <w:szCs w:val="28"/>
        </w:rPr>
        <w:lastRenderedPageBreak/>
        <w:t>в электронных, при условии, что такое опубликование не может осуществляться вместо опубликования в официальном издании и размещения на официальном сайте в информационно-телекоммуникационной сети "Интернет", предусмотренных пунктом 3.6. настоящего Положения.</w:t>
      </w:r>
      <w:proofErr w:type="gramEnd"/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3.7. </w:t>
      </w:r>
      <w:proofErr w:type="spellStart"/>
      <w:r w:rsidRPr="006E09E6">
        <w:rPr>
          <w:rFonts w:ascii="Times New Roman" w:hAnsi="Times New Roman" w:cs="Times New Roman"/>
          <w:sz w:val="28"/>
          <w:szCs w:val="28"/>
        </w:rPr>
        <w:t>Концедент</w:t>
      </w:r>
      <w:proofErr w:type="spellEnd"/>
      <w:r w:rsidRPr="006E09E6">
        <w:rPr>
          <w:rFonts w:ascii="Times New Roman" w:hAnsi="Times New Roman" w:cs="Times New Roman"/>
          <w:sz w:val="28"/>
          <w:szCs w:val="28"/>
        </w:rPr>
        <w:t xml:space="preserve">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тридцать рабочих дней со дня внесения таких изменений. Сообщение о внесении изменений в конкурсную документацию в течение трех рабочих дней со дня их внесения опубликовывается конкурсной комиссией в официальном печатном издании - Газете «</w:t>
      </w:r>
      <w:r w:rsidR="002F42D3">
        <w:rPr>
          <w:rFonts w:ascii="Times New Roman" w:hAnsi="Times New Roman" w:cs="Times New Roman"/>
          <w:sz w:val="28"/>
          <w:szCs w:val="28"/>
        </w:rPr>
        <w:t>Сельская новь</w:t>
      </w:r>
      <w:r w:rsidRPr="006E09E6">
        <w:rPr>
          <w:rFonts w:ascii="Times New Roman" w:hAnsi="Times New Roman" w:cs="Times New Roman"/>
          <w:sz w:val="28"/>
          <w:szCs w:val="28"/>
        </w:rPr>
        <w:t>», ра</w:t>
      </w:r>
      <w:r w:rsidR="002F42D3">
        <w:rPr>
          <w:rFonts w:ascii="Times New Roman" w:hAnsi="Times New Roman" w:cs="Times New Roman"/>
          <w:sz w:val="28"/>
          <w:szCs w:val="28"/>
        </w:rPr>
        <w:t>змещается на официальном сайте А</w:t>
      </w:r>
      <w:r w:rsidRPr="006E09E6">
        <w:rPr>
          <w:rFonts w:ascii="Times New Roman" w:hAnsi="Times New Roman" w:cs="Times New Roman"/>
          <w:sz w:val="28"/>
          <w:szCs w:val="28"/>
        </w:rPr>
        <w:t xml:space="preserve">дминистрации или направляется лицам, которым направлены приглашения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принять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участие в закрытом конкурсе.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исполнением концессионного соглашения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исполнением концессионного соглашения осуществляет уполномоченное соответствующим муниципальным актом </w:t>
      </w:r>
      <w:r w:rsidR="002F42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8053C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2F42D3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  <w:r w:rsidRPr="006E09E6">
        <w:rPr>
          <w:rFonts w:ascii="Times New Roman" w:hAnsi="Times New Roman" w:cs="Times New Roman"/>
          <w:sz w:val="28"/>
          <w:szCs w:val="28"/>
        </w:rPr>
        <w:t xml:space="preserve"> должностное лицо </w:t>
      </w:r>
      <w:r w:rsidR="002F42D3">
        <w:rPr>
          <w:rFonts w:ascii="Times New Roman" w:hAnsi="Times New Roman" w:cs="Times New Roman"/>
          <w:sz w:val="28"/>
          <w:szCs w:val="28"/>
        </w:rPr>
        <w:t>А</w:t>
      </w:r>
      <w:r w:rsidRPr="006E09E6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>4.2. При осуществлении контрольных функций у</w:t>
      </w:r>
      <w:r w:rsidR="002F42D3">
        <w:rPr>
          <w:rFonts w:ascii="Times New Roman" w:hAnsi="Times New Roman" w:cs="Times New Roman"/>
          <w:sz w:val="28"/>
          <w:szCs w:val="28"/>
        </w:rPr>
        <w:t>полномоченное должностное лицо А</w:t>
      </w:r>
      <w:r w:rsidRPr="006E09E6">
        <w:rPr>
          <w:rFonts w:ascii="Times New Roman" w:hAnsi="Times New Roman" w:cs="Times New Roman"/>
          <w:sz w:val="28"/>
          <w:szCs w:val="28"/>
        </w:rPr>
        <w:t>дминистрации  вправе привлекать, муниципальные учреждения и предприятия, имеющие в соответствии с концессионным соглашением право беспрепятственного доступа на объект концессионного соглашения, а также к документации, относящейся к осуществлению деятельности, предусмотренной концессионным соглашением.</w:t>
      </w:r>
    </w:p>
    <w:p w:rsidR="00494957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4.3. Результаты осуществления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соблюдением концессионером условий концессионного соглашения оформляются актом о результатах контроля. Акт о результатах контроля подлежит опубликованию в порядке и сроки, предусмотренные Федеральным </w:t>
      </w:r>
      <w:hyperlink r:id="rId25" w:history="1">
        <w:r w:rsidRPr="006E09E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E09E6">
        <w:rPr>
          <w:rFonts w:ascii="Times New Roman" w:hAnsi="Times New Roman" w:cs="Times New Roman"/>
          <w:sz w:val="28"/>
          <w:szCs w:val="28"/>
        </w:rPr>
        <w:t> "О концессионных соглашениях".</w:t>
      </w:r>
    </w:p>
    <w:p w:rsidR="000640E3" w:rsidRPr="006E09E6" w:rsidRDefault="00494957" w:rsidP="006E09E6">
      <w:pPr>
        <w:shd w:val="clear" w:color="auto" w:fill="FFFFFF"/>
        <w:spacing w:after="0" w:line="288" w:lineRule="atLeast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E09E6">
        <w:rPr>
          <w:rFonts w:ascii="Times New Roman" w:hAnsi="Times New Roman" w:cs="Times New Roman"/>
          <w:sz w:val="28"/>
          <w:szCs w:val="28"/>
        </w:rPr>
        <w:t xml:space="preserve">4.4. Порядок осуществления </w:t>
      </w:r>
      <w:proofErr w:type="gramStart"/>
      <w:r w:rsidRPr="006E09E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E09E6">
        <w:rPr>
          <w:rFonts w:ascii="Times New Roman" w:hAnsi="Times New Roman" w:cs="Times New Roman"/>
          <w:sz w:val="28"/>
          <w:szCs w:val="28"/>
        </w:rPr>
        <w:t xml:space="preserve"> соблюдением концессионером условий концессионного соглашения устанавливается концессионным соглашением в соответствии с действующим законодательством.</w:t>
      </w:r>
    </w:p>
    <w:sectPr w:rsidR="000640E3" w:rsidRPr="006E09E6" w:rsidSect="00B90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957"/>
    <w:rsid w:val="000424B3"/>
    <w:rsid w:val="000640E3"/>
    <w:rsid w:val="0018053C"/>
    <w:rsid w:val="001B0ECE"/>
    <w:rsid w:val="00231D9F"/>
    <w:rsid w:val="00292342"/>
    <w:rsid w:val="002D24A2"/>
    <w:rsid w:val="002E5086"/>
    <w:rsid w:val="002F42D3"/>
    <w:rsid w:val="00465D70"/>
    <w:rsid w:val="00494957"/>
    <w:rsid w:val="005212F9"/>
    <w:rsid w:val="00561D28"/>
    <w:rsid w:val="00623B7C"/>
    <w:rsid w:val="00633432"/>
    <w:rsid w:val="00640414"/>
    <w:rsid w:val="0067322B"/>
    <w:rsid w:val="006E09E6"/>
    <w:rsid w:val="00726226"/>
    <w:rsid w:val="007B0290"/>
    <w:rsid w:val="007B451A"/>
    <w:rsid w:val="008873A4"/>
    <w:rsid w:val="009401E8"/>
    <w:rsid w:val="00B904D0"/>
    <w:rsid w:val="00C07876"/>
    <w:rsid w:val="00C33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D0"/>
  </w:style>
  <w:style w:type="paragraph" w:styleId="1">
    <w:name w:val="heading 1"/>
    <w:basedOn w:val="a"/>
    <w:link w:val="10"/>
    <w:uiPriority w:val="9"/>
    <w:qFormat/>
    <w:rsid w:val="004949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949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49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949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94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94957"/>
    <w:rPr>
      <w:color w:val="0000FF"/>
      <w:u w:val="single"/>
    </w:rPr>
  </w:style>
  <w:style w:type="paragraph" w:customStyle="1" w:styleId="ConsPlusTitle">
    <w:name w:val="ConsPlusTitle"/>
    <w:uiPriority w:val="99"/>
    <w:rsid w:val="00623B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2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72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884B9489E787539BAC135E134682246005DD72E10A8E734B8C1BB0C2J5Y1I" TargetMode="External"/><Relationship Id="rId13" Type="http://schemas.openxmlformats.org/officeDocument/2006/relationships/hyperlink" Target="consultantplus://offline/ref=A402A46524FA97F67278B26230FC10136B058B3B23DFDB092B4F3E77440911E0F25436E0E27ADFB9VAuFQ" TargetMode="External"/><Relationship Id="rId18" Type="http://schemas.openxmlformats.org/officeDocument/2006/relationships/hyperlink" Target="consultantplus://offline/ref=A402A46524FA97F67278B26230FC10136B058B3B23DFDB092B4F3E77440911E0F25436E0EBV7u3Q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7E509BB73E4B29617979126479794FEB4AFE761370EFAB2DCF09640BCE06E9AE52AEC36FF827539C5D3Q" TargetMode="External"/><Relationship Id="rId7" Type="http://schemas.openxmlformats.org/officeDocument/2006/relationships/hyperlink" Target="consultantplus://offline/ref=2E884B9489E787539BAC135E134682246005DD72E10A8E734B8C1BB0C2510A769BE7DE5446226703JFY1I" TargetMode="External"/><Relationship Id="rId12" Type="http://schemas.openxmlformats.org/officeDocument/2006/relationships/hyperlink" Target="consultantplus://offline/ref=CE65D98B091BCD0B392AA1B3160FCEFEDA3C65D450DDD2E8721BB94DBD9735986C306F7ABBu2H4N" TargetMode="External"/><Relationship Id="rId17" Type="http://schemas.openxmlformats.org/officeDocument/2006/relationships/hyperlink" Target="consultantplus://offline/ref=A402A46524FA97F67278B26230FC10136B058B3B23DFDB092B4F3E77440911E0F25436E0EBV7u3Q" TargetMode="External"/><Relationship Id="rId25" Type="http://schemas.openxmlformats.org/officeDocument/2006/relationships/hyperlink" Target="consultantplus://offline/ref=2E884B9489E787539BAC135E134682246005DD72E10A8E734B8C1BB0C2J5Y1I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1\%D0%A1%D0%B0%D0%B9%D1%82\2407202057.docx" TargetMode="External"/><Relationship Id="rId20" Type="http://schemas.openxmlformats.org/officeDocument/2006/relationships/hyperlink" Target="consultantplus://offline/ref=A402A46524FA97F67278B26230FC10136B058B3B23DFDB092B4F3E77440911E0F25436E0EBV7u3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E884B9489E787539BAC135E134682246005DD72E10A8E734B8C1BB0C2510A769BE7DE5446226703JFY1I" TargetMode="External"/><Relationship Id="rId11" Type="http://schemas.openxmlformats.org/officeDocument/2006/relationships/hyperlink" Target="consultantplus://offline/ref=CE65D98B091BCD0B392AA1B3160FCEFEDA3C65D450DDD2E8721BB94DBD9735986C306F7FB6u2H8N" TargetMode="External"/><Relationship Id="rId24" Type="http://schemas.openxmlformats.org/officeDocument/2006/relationships/hyperlink" Target="consultantplus://offline/ref=A402A46524FA97F67278B26230FC10136B058B3B23DFDB092B4F3E77440911E0F25436E0EBV7u3Q" TargetMode="External"/><Relationship Id="rId5" Type="http://schemas.openxmlformats.org/officeDocument/2006/relationships/hyperlink" Target="consultantplus://offline/ref=2E884B9489E787539BAC135E134682246005DD72E10A8E734B8C1BB0C2J5Y1I" TargetMode="External"/><Relationship Id="rId15" Type="http://schemas.openxmlformats.org/officeDocument/2006/relationships/hyperlink" Target="consultantplus://offline/ref=A402A46524FA97F67278B26230FC10136B058B3B23DFDB092B4F3E77440911E0F25436VEu5Q" TargetMode="External"/><Relationship Id="rId23" Type="http://schemas.openxmlformats.org/officeDocument/2006/relationships/hyperlink" Target="consultantplus://offline/ref=2E884B9489E787539BAC135E134682246005DD72E10A8E734B8C1BB0C2510A769BE7DE5446226204JFY5I" TargetMode="External"/><Relationship Id="rId10" Type="http://schemas.openxmlformats.org/officeDocument/2006/relationships/hyperlink" Target="consultantplus://offline/ref=2E884B9489E787539BAC135E134682246005DD72E10A8E734B8C1BB0C2J5Y1I" TargetMode="External"/><Relationship Id="rId19" Type="http://schemas.openxmlformats.org/officeDocument/2006/relationships/hyperlink" Target="consultantplus://offline/ref=A402A46524FA97F67278B26230FC10136B058B3B23DFDB092B4F3E77440911E0F25436E0EBV7u3Q" TargetMode="External"/><Relationship Id="rId4" Type="http://schemas.openxmlformats.org/officeDocument/2006/relationships/hyperlink" Target="consultantplus://offline/ref=2E884B9489E787539BAC135E134682246005DC7BE90D8E734B8C1BB0C2J5Y1I" TargetMode="External"/><Relationship Id="rId9" Type="http://schemas.openxmlformats.org/officeDocument/2006/relationships/hyperlink" Target="consultantplus://offline/ref=2E884B9489E787539BAC135E134682246005DD72E10A8E734B8C1BB0C2J5Y1I" TargetMode="External"/><Relationship Id="rId14" Type="http://schemas.openxmlformats.org/officeDocument/2006/relationships/hyperlink" Target="consultantplus://offline/ref=A402A46524FA97F67278B26230FC1013680A8A342ADFDB092B4F3E77440911E0F25436E0E27ADFB1VAu5Q" TargetMode="External"/><Relationship Id="rId22" Type="http://schemas.openxmlformats.org/officeDocument/2006/relationships/hyperlink" Target="consultantplus://offline/ref=77E509BB73E4B29617979126479794FEB4AFE761370EFAB2DCF09640BCE06E9AE52AEC34FCC8D3Q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5201</Words>
  <Characters>29649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Selsovet</cp:lastModifiedBy>
  <cp:revision>3</cp:revision>
  <dcterms:created xsi:type="dcterms:W3CDTF">2020-12-01T12:48:00Z</dcterms:created>
  <dcterms:modified xsi:type="dcterms:W3CDTF">2020-12-01T12:55:00Z</dcterms:modified>
</cp:coreProperties>
</file>