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FF3561">
        <w:rPr>
          <w:rFonts w:ascii="Times New Roman" w:hAnsi="Times New Roman" w:cs="Times New Roman"/>
          <w:sz w:val="28"/>
          <w:szCs w:val="28"/>
        </w:rPr>
        <w:t>6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CB2AF0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="00FF3561">
        <w:rPr>
          <w:rFonts w:ascii="Times New Roman" w:hAnsi="Times New Roman" w:cs="Times New Roman"/>
          <w:b/>
          <w:sz w:val="28"/>
          <w:szCs w:val="28"/>
        </w:rPr>
        <w:t>Курской области №71 от 15.04</w:t>
      </w:r>
      <w:r w:rsidRPr="00CB2AF0">
        <w:rPr>
          <w:rFonts w:ascii="Times New Roman" w:hAnsi="Times New Roman" w:cs="Times New Roman"/>
          <w:b/>
          <w:sz w:val="28"/>
          <w:szCs w:val="28"/>
        </w:rPr>
        <w:t>.2016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CB2AF0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CB2AF0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FF3561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Продажа находящегося в муниципальной собственности сельского поселения муниципального имущества</w:t>
      </w:r>
      <w:r w:rsidR="005E09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Винниковского сельсовета Курского района Курской области №25 от 23.01.2017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FF3561">
        <w:rPr>
          <w:rFonts w:ascii="Times New Roman" w:hAnsi="Times New Roman" w:cs="Times New Roman"/>
          <w:sz w:val="28"/>
          <w:szCs w:val="28"/>
        </w:rPr>
        <w:t>Курской области № 71 от 15.04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FF3561">
        <w:rPr>
          <w:rFonts w:ascii="Times New Roman" w:hAnsi="Times New Roman" w:cs="Times New Roman"/>
          <w:sz w:val="28"/>
          <w:szCs w:val="28"/>
        </w:rPr>
        <w:t>Продажа находящегося в муниципальной собственности сельского поселения муниципального имущества</w:t>
      </w:r>
      <w:bookmarkStart w:id="0" w:name="_GoBack"/>
      <w:bookmarkEnd w:id="0"/>
      <w:r w:rsidR="007D0E4A" w:rsidRPr="005E0984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  <w:rsid w:val="00FF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2017-02-13T06:58:00Z</cp:lastPrinted>
  <dcterms:created xsi:type="dcterms:W3CDTF">2017-02-02T14:55:00Z</dcterms:created>
  <dcterms:modified xsi:type="dcterms:W3CDTF">2017-02-13T06:58:00Z</dcterms:modified>
</cp:coreProperties>
</file>