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A9" w:rsidRPr="007E4EA9" w:rsidRDefault="007E4EA9" w:rsidP="007E4EA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ПОСТАНОВЛЕНИЕ от 03 февраля 2015 г №6 О внесении изменений в постановление Администрации Винниковского сельсовета Курского района Курской области №65 от 03.10.2014 года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АДМИНИСТРАЦИЯ ВИННИКОВСКОГО СЕЛЬСОВЕТА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КУРСКОГО РАЙОНА КУРСКОЙ ОБЛАСТИ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ПОСТАНОВЛЕНИЕ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от 03 февраля  2015 г  №6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 w:rsidRPr="007E4EA9">
        <w:rPr>
          <w:rFonts w:ascii="Times New Roman" w:hAnsi="Times New Roman"/>
          <w:b/>
          <w:bCs/>
          <w:color w:val="000000"/>
          <w:kern w:val="36"/>
          <w:sz w:val="48"/>
          <w:szCs w:val="48"/>
        </w:rPr>
        <w:t>   О внесении изменений в постановление Администрации Винниковского сельсовета Курского района Курской области №65 от 03.10.2014 года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В соответствии с пунктом 2 статьи 575 Гражданского кодекса Рос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сийской Федерации, пунктом 5</w:t>
      </w:r>
      <w:r w:rsidRPr="007E4EA9">
        <w:rPr>
          <w:rFonts w:ascii="Times New Roman" w:hAnsi="Times New Roman"/>
          <w:i/>
          <w:iCs/>
          <w:color w:val="000000"/>
          <w:sz w:val="27"/>
        </w:rPr>
        <w:t> </w:t>
      </w:r>
      <w:r w:rsidRPr="007E4EA9">
        <w:rPr>
          <w:rFonts w:ascii="Times New Roman" w:hAnsi="Times New Roman"/>
          <w:color w:val="000000"/>
          <w:sz w:val="27"/>
          <w:szCs w:val="27"/>
        </w:rPr>
        <w:t>части 1 статьи 14 Федерального закона от 02 марта 2007 года № 25-ФЗ «О муниципальной службе в Российской Федерации», пунктом 7 части 3 статьи 12 Федерального закона от 25 декабря 2008 года № 273-ФЗ «О противодействии коррупции»,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30.03.2014 г. №204-пг, Администрация Винниковского сельсовета Курского района Курской области ПОСТАНОВЛЯЕТ: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1.Внести  в постановление Администрации Винниковского сельсовета Курского района Курской области №65 от 03.10.2014 года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1) В тексте постановления в 1 абзаце  слова «пунктом 6</w:t>
      </w:r>
      <w:r w:rsidRPr="007E4EA9">
        <w:rPr>
          <w:rFonts w:ascii="Times New Roman" w:hAnsi="Times New Roman"/>
          <w:i/>
          <w:iCs/>
          <w:color w:val="000000"/>
          <w:sz w:val="27"/>
        </w:rPr>
        <w:t> </w:t>
      </w:r>
      <w:r w:rsidRPr="007E4EA9">
        <w:rPr>
          <w:rFonts w:ascii="Times New Roman" w:hAnsi="Times New Roman"/>
          <w:color w:val="000000"/>
          <w:sz w:val="27"/>
          <w:szCs w:val="27"/>
        </w:rPr>
        <w:t>части 1 статьи 17 Федерального закона от 27 июля 2004 года № 79-ФЗ «О государственной гражданской службе Российской Федерации» заменить на слова</w:t>
      </w:r>
      <w:r w:rsidRPr="007E4EA9">
        <w:rPr>
          <w:rFonts w:ascii="Times New Roman" w:hAnsi="Times New Roman"/>
          <w:b/>
          <w:bCs/>
          <w:color w:val="000000"/>
          <w:sz w:val="27"/>
        </w:rPr>
        <w:t> «</w:t>
      </w:r>
      <w:r w:rsidRPr="007E4EA9">
        <w:rPr>
          <w:rFonts w:ascii="Times New Roman" w:hAnsi="Times New Roman"/>
          <w:color w:val="000000"/>
          <w:sz w:val="27"/>
          <w:szCs w:val="27"/>
        </w:rPr>
        <w:t>пунктом 5</w:t>
      </w:r>
      <w:r w:rsidRPr="007E4EA9">
        <w:rPr>
          <w:rFonts w:ascii="Times New Roman" w:hAnsi="Times New Roman"/>
          <w:i/>
          <w:iCs/>
          <w:color w:val="000000"/>
          <w:sz w:val="27"/>
        </w:rPr>
        <w:t> </w:t>
      </w:r>
      <w:r w:rsidRPr="007E4EA9">
        <w:rPr>
          <w:rFonts w:ascii="Times New Roman" w:hAnsi="Times New Roman"/>
          <w:color w:val="000000"/>
          <w:sz w:val="27"/>
          <w:szCs w:val="27"/>
        </w:rPr>
        <w:t>части 1 статьи 14 Федерального закона от 02 марта 2007 года № 25-ФЗ «О муниципальной службе в Российской Федерации»;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2) В  прилагаемом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</w:t>
      </w:r>
      <w:r w:rsidRPr="007E4EA9">
        <w:rPr>
          <w:rFonts w:ascii="Times New Roman" w:hAnsi="Times New Roman"/>
          <w:i/>
          <w:iCs/>
          <w:color w:val="000000"/>
          <w:sz w:val="27"/>
        </w:rPr>
        <w:t>, </w:t>
      </w:r>
      <w:r w:rsidRPr="007E4EA9">
        <w:rPr>
          <w:rFonts w:ascii="Times New Roman" w:hAnsi="Times New Roman"/>
          <w:color w:val="000000"/>
          <w:sz w:val="27"/>
          <w:szCs w:val="27"/>
        </w:rPr>
        <w:t>реализации (выкупа) и зачисления средств, вырученных от его реализации,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2.1. пункты  1,3,4,5,8, 10,16 изложить в новой редакции ;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2.2. пункт 11 исключить.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2.3. пункты 12-20 читать соответственно 11-19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2.Постановление вступает в силу со дня  подписания.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Глава Винниковского сельсовет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Курского района                                    Машошин И.П.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Утвержден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постановлением Администрации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Винниковского сельсовета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Курского района Курской области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от 03.10 .2014г.  №  65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с внесенными изменениями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постановлением администрации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Винниковского сельсовета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Курского района №  06  от  03.02  2015 г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ПОРЯДОК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lastRenderedPageBreak/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1. Настоящий Порядок определяет правила сообщения лицами, заме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щающими муниципальные должности и муниципальными служащими</w:t>
      </w: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  <w:r w:rsidRPr="007E4EA9">
        <w:rPr>
          <w:rFonts w:ascii="Times New Roman" w:hAnsi="Times New Roman"/>
          <w:color w:val="000000"/>
          <w:sz w:val="27"/>
          <w:szCs w:val="27"/>
        </w:rPr>
        <w:t>Администрации Винниковского сельсовета Курского района Курской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  его сдачи, оценки, реализации (выкупа) и зачисления средств, вырученных от его реализации.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 Понятия, используемые в настоящем Порядке, применяются в зна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чениях, определенных  законодательством Российской Федерации о про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тиводействии коррупции.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3.Лица, замещающие  муниципальные должности и муниципальные служащие,  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4. Лица, замещающие должности муниципальной службы и муниципальные служащие,  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5.  Уведомление о получении подарка в связи с протокольными меро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приятиями, служебными командировками и другими официальными меро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приятиями, участие в которых связано с должностным положением или исполнением служебных (должностных) обязанностей (далее -  Уведомление), представляется в - уполномоченный орган Администрации Винниковского сельсовета Курского района в 2-х экземплярах, один из которых возвращается лицу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Винниковского сельсовета Курского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 xml:space="preserve">Уведомление составляется по форме согласно приложению № 1 к настоящему Порядку и представляется в срок не позднее 3 рабочих дней со дня получения </w:t>
      </w: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подарка и (или) завершения официальных мероприятий (возвращения из служебной командировки ).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 невозможности подачи Уведомления в вышеуказанный срок по причине, независящей от лица, замещающего муниципальную должность или муниципального служащего, оно представляется не позднее следующего дня после ее устранения.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6.  Уполномоченный орган Администрации Винниковского сельсовета Курского района ведет учет Уведомлений в журнале 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 печатью.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7. Подарок, стоимость которого подтверждается документами и превышает 3 тыс. рублей, либо стоимость которого получившим его служащим неизвестна, сдается материально ответственному лицу уполномоченного органа Администрации Винниковского сельсовета Курского района, которое принимает его на хранение по акту приема-передачи (приложение № 3 к настоящему Порядку) не позднее 5 рабочих дней со дня регистрации Уведомления в соответствующем журнале регистрации. 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Принятый на хранение подарок должен иметь инвентаризационную карточку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8. Подарок, полученный лицом, замещающим  муниципальную должность или муниципальным служащим независимо от его стоимости подлежит передаче на хранение в порядке, установленном пунктом 7 настоящего Порядка.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9.  До передачи подарка на хранение по акту приема-передачи  ответ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10. Подарок, стоимость которого подтверждается прилагаемыми к нему документами и превышает 3 тыс. рублей, признается собственностью Винниковского сельсовета Курского района и учитывается на балансовых счетах в соответствии с законодательством о бухгалтерском учете.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11.  Исключен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11. В целях принятия к бухгалтерскому учету подарка в порядке, установленном  законодательством  Российской 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12.  Уполномоченный орган Администрации Винниковского сельсовета Курского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Винниковского сельсовета Курского района.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13.  Лица, сдавшие подарок, могут его выкупить, направив на имя представителя нанимателя соответствующее заявление не позднее 2-х ме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сяцев со дня сдачи подарка.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14.  Уполномоченный орган Администрации Винниковского сельсовета Курского района в течение 3 месяцев со дня поступления заявления, указанного в пункте 14 на</w:t>
      </w:r>
      <w:r w:rsidRPr="007E4EA9">
        <w:rPr>
          <w:rFonts w:ascii="Times New Roman" w:hAnsi="Times New Roman"/>
          <w:color w:val="000000"/>
          <w:sz w:val="27"/>
          <w:szCs w:val="27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15.  Подарок, в отношении которого не поступило заявление, указанное в пункте 14 настоящего Порядка, может использоваться Администрацией Винниковского сельсовета Курского района с учетом заключения комиссии, созданной Администрацией Винниковского сельсовета Курского района, о целесообразности использования подарка для обеспечения деятельности Администрации Винниковского сельсовета  Курского района, которое должно быть дано не позднее 15 рабочих дней со дня истечения срока, указанного в пункте 14 настоящего Порядка.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16.  В случае нецелесообразности использования подарка Главой Винниковского сельсовета Курского района Курской области (иным уполномоченным лицом)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17.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18.  В случае если подарок не выкуплен или не реализован, Главой Винниковского сельсовета Курского района Курской области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19.  Средства, вырученные от реализации (выкупа) подарка, зачисляются в доход бюджета Винниковского сельсовета Курского района Курской области, в порядке, установленном бюджетным законодательством Российской Федерации.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b/>
          <w:bCs/>
          <w:color w:val="000000"/>
          <w:sz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Приложение 1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         Уведомление о получении подарка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 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 (наименование уполномоченного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 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  Органа Администрации Винниковского сельсовета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 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 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  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 (ф.и.о., занимаемая должность)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 Уведомление о получении подарка от "__" ________ 20__ г.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 Извещаю о получении ___________________________________________________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       (дата получения)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подарка(ов) на ____________________________________________________________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 (наименование протокольного мероприятия, служебной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 командировки, другого официального мероприятия, место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  и дата проведения)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16"/>
        <w:gridCol w:w="3204"/>
        <w:gridCol w:w="1793"/>
        <w:gridCol w:w="1815"/>
      </w:tblGrid>
      <w:tr w:rsidR="007E4EA9" w:rsidRPr="007E4EA9" w:rsidTr="007E4EA9">
        <w:trPr>
          <w:tblCellSpacing w:w="0" w:type="dxa"/>
        </w:trPr>
        <w:tc>
          <w:tcPr>
            <w:tcW w:w="2430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0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75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05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Стоимость в рублях </w:t>
            </w:r>
            <w:hyperlink r:id="rId5" w:anchor="Par128" w:history="1">
              <w:r w:rsidRPr="007E4E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</w:tr>
      <w:tr w:rsidR="007E4EA9" w:rsidRPr="007E4EA9" w:rsidTr="007E4EA9">
        <w:trPr>
          <w:tblCellSpacing w:w="0" w:type="dxa"/>
        </w:trPr>
        <w:tc>
          <w:tcPr>
            <w:tcW w:w="2430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5" w:type="dxa"/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Приложение: ______________________________________________ на _____ листах.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 (наименование документа)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Лицо, представившее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уведомление         _________  _________________________  "__" ____ 20__ г.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 (подпись)    (расшифровка подписи)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Лицо,     принявшее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уведомление         _________  _________________________  "__" ____ 20__ г.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 (подпись)    (расшифровка подписи)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Регистрационный номер в журнале регистрации уведомлений 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"__" _________ 20__ г.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--------------------------------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&lt;*&gt; Заполняется при наличии документов, подтверждающих стоимость подарка.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Приложение 2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Журнал регистрации уведомлений о получении подарка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Наименование муниципального органа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1170"/>
        <w:gridCol w:w="1257"/>
        <w:gridCol w:w="1586"/>
        <w:gridCol w:w="1484"/>
        <w:gridCol w:w="1170"/>
        <w:gridCol w:w="1231"/>
        <w:gridCol w:w="1257"/>
        <w:gridCol w:w="1170"/>
      </w:tblGrid>
      <w:tr w:rsidR="007E4EA9" w:rsidRPr="007E4EA9" w:rsidTr="007E4EA9">
        <w:trPr>
          <w:tblCellSpacing w:w="0" w:type="dxa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3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Место хранения*</w:t>
            </w:r>
          </w:p>
        </w:tc>
      </w:tr>
      <w:tr w:rsidR="007E4EA9" w:rsidRPr="007E4EA9" w:rsidTr="007E4EA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EA9" w:rsidRPr="007E4EA9" w:rsidRDefault="007E4EA9" w:rsidP="007E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EA9" w:rsidRPr="007E4EA9" w:rsidRDefault="007E4EA9" w:rsidP="007E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Стоимость*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EA9" w:rsidRPr="007E4EA9" w:rsidRDefault="007E4EA9" w:rsidP="007E4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EA9" w:rsidRPr="007E4EA9" w:rsidTr="007E4EA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A9" w:rsidRPr="007E4EA9" w:rsidTr="007E4EA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4EA9" w:rsidRPr="007E4EA9" w:rsidTr="007E4EA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* Графа 8 заполняется при наличии документов, подтверждающих стоимость подарка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*Графа 9 заполняется при принятии подарка на ответственное хранение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Приложение 3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Акт приема- передачи подарков №_____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«____»_________________________ 20__ г.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(Наименование органа, материально-ответственное лицо)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Мы, нижеподписавшиеся, составили настоящий акт о том, что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(Ф И О 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Замещаемая должность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Сдал (принял)__________________________________________________________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ф и о ответственного лица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замещаемая должность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принял (передал) подарок (подарки):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9"/>
        <w:gridCol w:w="3225"/>
        <w:gridCol w:w="2299"/>
        <w:gridCol w:w="2295"/>
      </w:tblGrid>
      <w:tr w:rsidR="007E4EA9" w:rsidRPr="007E4EA9" w:rsidTr="007E4EA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7E4EA9" w:rsidRPr="007E4EA9" w:rsidTr="007E4EA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EA9" w:rsidRPr="007E4EA9" w:rsidRDefault="007E4EA9" w:rsidP="007E4E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EA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Принял (передал)                                                                               Сдал (принял)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_____________________________                                     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Подпись  расшифровка подписи                                         Подпись  расшифровка подписи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Принято к учету _____________________________________________________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                                 Наименование структурного подразделения органа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*Заполняется при наличии документов, подтверждающих стоимость предметов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Приложение 4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Инвентаризационная карточка подарка №__________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lastRenderedPageBreak/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Наименование подарка___________________________________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Вид подарка____________________________________________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Стоимость______________________________________________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Дата и номер акта приема-передачи подарков________________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Сдал (ф. и. о. должность)__________________________________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Принял (ф. и. о. должность)________________________________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Место хранения _________________________________________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Прилагаемые документы: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1.___________________________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2.___________________________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3.___________________________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7E4EA9" w:rsidRPr="007E4EA9" w:rsidRDefault="007E4EA9" w:rsidP="007E4EA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7E4EA9">
        <w:rPr>
          <w:rFonts w:ascii="Times New Roman" w:hAnsi="Times New Roman"/>
          <w:color w:val="000000"/>
          <w:sz w:val="27"/>
          <w:szCs w:val="27"/>
        </w:rPr>
        <w:t> </w:t>
      </w:r>
    </w:p>
    <w:p w:rsidR="00B10AE7" w:rsidRPr="007E4EA9" w:rsidRDefault="00B10AE7" w:rsidP="007E4EA9">
      <w:pPr>
        <w:rPr>
          <w:szCs w:val="24"/>
        </w:rPr>
      </w:pPr>
    </w:p>
    <w:sectPr w:rsidR="00B10AE7" w:rsidRPr="007E4EA9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9520A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9F%20%E2%84%9606%20%D0%BE%D1%82%2003.02.20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16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18</cp:revision>
  <cp:lastPrinted>2022-11-28T10:35:00Z</cp:lastPrinted>
  <dcterms:created xsi:type="dcterms:W3CDTF">2022-12-15T06:50:00Z</dcterms:created>
  <dcterms:modified xsi:type="dcterms:W3CDTF">2024-08-06T17:31:00Z</dcterms:modified>
</cp:coreProperties>
</file>