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BC2FB2" w:rsidRPr="00BC2FB2" w:rsidTr="00BC2FB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C2FB2" w:rsidRPr="00BC2FB2" w:rsidRDefault="00BC2FB2" w:rsidP="00BC2FB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C2FB2" w:rsidRPr="00BC2FB2" w:rsidRDefault="00BC2FB2" w:rsidP="00BC2FB2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C2FB2">
        <w:rPr>
          <w:rFonts w:ascii="Tahoma" w:hAnsi="Tahoma" w:cs="Tahoma"/>
          <w:b/>
          <w:bCs/>
          <w:color w:val="000000"/>
          <w:sz w:val="21"/>
          <w:szCs w:val="21"/>
        </w:rPr>
        <w:t>РЕШЕНИЕ от 19 декабря 2017 года № 19-6-3 О некоторых вопросах организации деятельности по противодействию коррупции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СОБРАНИЕ ДЕПУТАТОВ ВИННИКОВСКОГО СЕЛЬСОВЕТА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от 19 декабря 2017 года № 19-6-3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О некоторых вопросах организации деятельности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по противодействию коррупции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03 апреля 2017 года</w:t>
      </w:r>
      <w:r w:rsidRPr="00BC2FB2">
        <w:rPr>
          <w:rFonts w:ascii="Tahoma" w:hAnsi="Tahoma" w:cs="Tahoma"/>
          <w:color w:val="000000"/>
          <w:sz w:val="18"/>
          <w:szCs w:val="18"/>
        </w:rPr>
        <w:br/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Уставом муниципального образования «Винниковский сельсовет» Курского района Курской области Собрание депутатов Винниковского сельсовета Курского района Курской области РЕШИЛО: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1. Утвердить прилагаемое Положение о комиссии по урегулированию конфликта интересов муниципального образования «Винниковский сельсовет» Курского района Курской области.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2. Утвердить прилагаемый состав комиссии по урегулированию конфликта интересов муниципального образования «Винниковский сельсовет» Курского района Курской области.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3. Утвердить прилагаемое Положение о порядке сообщения лицами, замещающими муниципальные должности муниципального образования «Винниковский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3. Утвердить прилагаемый Порядок размещения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«Винниковский сельсовет» Курского района Курской области.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4. Установить, что лица, замещающие муниципальные должности ежегодно представляют: Глава Винниковского сельсовета Курского района Курской области в кадровую службу Администрации Винниковского сельсовета Курского района Курской области (лицу, ответственному за ведение кадрового делопроизводства), депутаты Собрания депутатов Винниковского сельсовета Курского района Курской области в аппарат Собрания депутатов Винниковского сельсовета Курского района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Курской области информацию о доходах, расходах, об имуществе и обязательствах имущественного характера своих, супруга (супруги) и несовершеннолетних детей в объеме, достаточном для их размещения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«Интернет», по форме согласно приложению к  настоящему решению,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5. Признать утратившими силу решения Собрания депутатов Винниковского сельсовета Курского района Курской области: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от 05.02.2016г. № 147-5-59 «О представлении лицами, замещающими  муниципальные должности муниципального образования «Винниковский сельсовет» Курского района Курской области, сведений о доходах, расходах, об имуществе, обязательствах имущественного характера»;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от 22.06.2016г. № 154-5-63 «О порядке сообщения лицами,  замещающими муниципальные должности муниципального образования «Винниковский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6. Контроль за исполнением настоящего решения возложить на заместителя главы администрации Винниковского сельсовета Курского района по общим вопросам Лиферову Т.Д.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7. Настоящее решение вступает в силу со дня его официального опубликования в установленном порядке.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Председатель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Собрания депутатов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lastRenderedPageBreak/>
        <w:t>Винниковского сельсовета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Курского района Курской области                                Н.А. Шмараева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Глава Винниковского сельсовета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Курского района Курской области                                  И.П. Машошин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от 19.12.2017г. N 19-6-3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Положение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о комиссии по урегулированию конфликта интересов</w:t>
      </w:r>
      <w:r w:rsidRPr="00BC2FB2"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Pr="00BC2FB2">
        <w:rPr>
          <w:rFonts w:ascii="Tahoma" w:hAnsi="Tahoma" w:cs="Tahoma"/>
          <w:b/>
          <w:bCs/>
          <w:color w:val="000000"/>
          <w:sz w:val="18"/>
        </w:rPr>
        <w:t>муниципального образования «Винниковский сельсовет»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 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«Винниковский сельсовет» Курского района Курской области, решениями  Собрания депутатов Винниковского сельсовета Курского района Курской области, а также настоящим Положением.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3. К ведению Комиссии относится рассмотрение уведомлений лиц, замещающих муниципальные должности муниципального образования «Винниковский сельсовет» Курского района Курской области в том числе Главой Винниковского сельсовета Курского района Курской области, депутатами Собрания депутатов Винниковского сельсовета 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4" w:anchor="P45" w:history="1">
        <w:r w:rsidRPr="00BC2FB2">
          <w:rPr>
            <w:rFonts w:ascii="Tahoma" w:hAnsi="Tahoma" w:cs="Tahoma"/>
            <w:color w:val="33A6E3"/>
            <w:sz w:val="18"/>
          </w:rPr>
          <w:t>Положением</w:t>
        </w:r>
      </w:hyperlink>
      <w:r w:rsidRPr="00BC2FB2">
        <w:rPr>
          <w:rFonts w:ascii="Tahoma" w:hAnsi="Tahoma" w:cs="Tahoma"/>
          <w:color w:val="000000"/>
          <w:sz w:val="18"/>
          <w:szCs w:val="18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Персональный состав комиссии определяется решением Собрания депутатов Винниковского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lastRenderedPageBreak/>
        <w:t>в) признать, что лицом, представившим уведомление, не соблюдались требования об урегулировании конфликта интересов.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Решения Комиссии принимаются простым большинством голосов.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12. В протоколе заседания комиссии указываются: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5) фамилии, имена, отчества выступивших на заседании лиц и краткое изложение их выступлений;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7) другие сведения;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8) результаты голосования;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9) решение и обоснование его принятия.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от 19.12. 2017г. N 19-6-3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Состав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комиссии по урегулированию конфликта интересов муниципального образования «Винниковский сельсовет» 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Председатель комиссии – Шмараева Наталья Алексеевна –  Председатель  Собрания депутатов Винниковского сельсовета Курского района Курской области;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Заместитель председателя комиссии – Лиферова Татьяна Дмитриевна- заместитель главы Администрации Винниковского сельсовета Курского района Курской области по общим вопросам;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Секретарь комиссии – Фатеева Лариса Васильевна-заместитель главы администрации Винниковского сельсовета Курского района Курской области по финансам и экономике;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lastRenderedPageBreak/>
        <w:t>- Демина Елена Владимировна- специалист МКУК ОДА ВС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-Верютина Елена Викторовна-депутат Собрания депутатов Винниковского сельсовета 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-Бурмистрова Ольга Сергеевна- депутат Собрания депутатов Винниковского сельсовета 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- независимый эксперт (по согласованию).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от 19.12. 2017г. N 19-6-3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Положение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о порядке сообщения лицами, замещающими муниципальные должности муниципального образования «Винниковский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1. Настоящим Положением определяется порядок сообщения лицами, замещающими муниципальные должности муниципального образования «Винниковский сельсовет» Курского района Курской области, в том числе Главой Винниковского сельсовета Курского района Курской области</w:t>
      </w:r>
      <w:r w:rsidRPr="00BC2FB2">
        <w:rPr>
          <w:rFonts w:ascii="Tahoma" w:hAnsi="Tahoma" w:cs="Tahoma"/>
          <w:i/>
          <w:iCs/>
          <w:color w:val="000000"/>
          <w:sz w:val="18"/>
        </w:rPr>
        <w:t>, </w:t>
      </w:r>
      <w:r w:rsidRPr="00BC2FB2">
        <w:rPr>
          <w:rFonts w:ascii="Tahoma" w:hAnsi="Tahoma" w:cs="Tahoma"/>
          <w:color w:val="000000"/>
          <w:sz w:val="18"/>
          <w:szCs w:val="18"/>
        </w:rPr>
        <w:t>депутатами Собрания депутатов Винниковского сельсовета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согласно приложения к настоящему Положению.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6. По результатам предварительного рассмотрения уведомлений, поступивших в соответствии с пунктом 4 настоящего Положения секретарем комиссии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подготавливается мотивированное заключение на каждое из них.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8. В случае принятия решения, предусмотренного подпунктом "б" пункта 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lastRenderedPageBreak/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10. Комиссия рассматривает уведомления и принимает по ним решения в порядке, установленном </w:t>
      </w:r>
      <w:hyperlink r:id="rId5" w:history="1">
        <w:r w:rsidRPr="00BC2FB2">
          <w:rPr>
            <w:rFonts w:ascii="Tahoma" w:hAnsi="Tahoma" w:cs="Tahoma"/>
            <w:color w:val="33A6E3"/>
            <w:sz w:val="18"/>
          </w:rPr>
          <w:t>Положением</w:t>
        </w:r>
      </w:hyperlink>
      <w:r w:rsidRPr="00BC2FB2">
        <w:rPr>
          <w:rFonts w:ascii="Tahoma" w:hAnsi="Tahoma" w:cs="Tahoma"/>
          <w:color w:val="000000"/>
          <w:sz w:val="18"/>
          <w:szCs w:val="18"/>
        </w:rPr>
        <w:t> о комиссии по урегулированию конфликта интересов муниципального образования «Винниковский сельсовет» Курского района Курской области, утвержденным настоящим решением.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к Положению о порядке сообщения лицами, замещающими муниципальные должности муниципального образования «Винниковский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(отметка об ознакомлении)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Председателю комиссии по урегулированию конфликта интересов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от_______________________________________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________________________________________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                    (Ф.И.О., замещаемая должность)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УВЕДОМЛЕНИЕ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обязанностей, которая приводит или может привести к конфликту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интересов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       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           Обстоятельства, являющиеся основанием возникновения личной заинтересованности: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           Должностные обязанности, на исполнение которых влияет или может повлиять личная заинтересованность: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           Предлагаемые меры по предотвращению или урегулированию конфликта интересов:___________________________________________________________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           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«__» _________ 20__ г. ___________________  _____________________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(подпись лица, направляющего уведомление)                   (расшифровка подписи)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от 19.12. 2017г. N 19-6-3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Порядок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размещения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«Винниковский сельсовет» 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 xml:space="preserve">1. Настоящим Порядком устанавливаются обязанности кадровой службы Администрации Винниковского сельсовета Курского района Курской области и аппарата Собрания депутатов Винниковского сельсовета </w:t>
      </w:r>
      <w:r w:rsidRPr="00BC2FB2">
        <w:rPr>
          <w:rFonts w:ascii="Tahoma" w:hAnsi="Tahoma" w:cs="Tahoma"/>
          <w:color w:val="000000"/>
          <w:sz w:val="18"/>
          <w:szCs w:val="18"/>
        </w:rPr>
        <w:lastRenderedPageBreak/>
        <w:t>Курского района Курской области по размещению информации (далее - сведения о доходах, расходах, об имуществе и обязательствах имущественного характера), предоставленной лицами, замещающими муниципальные должности муниципального образования «Винниковский сельсовет»  Курского района Курской области (далее лица, замещающие муниципальные должности), по утвержденной форме  в информационно-коммуникационной сети "Интернет" на официальном сайте муниципального образования «Винниковский сельсовет» Курского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2. Лицами, замещающими муниципальные должности, ежегодно предоставляются для размещения на официальном сайте и предоставления средствам массовой информации по их запросам для опубликования следующие сведения: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уставных (складочных) капиталах организаций, если общая сумма таких сделок превышает общий доход лица, замещающего муниципальную должность, его супруге (супругу) за три последних года, предшествующих отчетному периоду.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соответствии с настоящим Порядком. 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должности, запрещается указывать: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а) иные сведения (кроме указанных в </w:t>
      </w:r>
      <w:hyperlink r:id="rId6" w:anchor="Par0" w:history="1">
        <w:r w:rsidRPr="00BC2FB2">
          <w:rPr>
            <w:rFonts w:ascii="Tahoma" w:hAnsi="Tahoma" w:cs="Tahoma"/>
            <w:color w:val="33A6E3"/>
            <w:sz w:val="18"/>
          </w:rPr>
          <w:t>пункте 2</w:t>
        </w:r>
      </w:hyperlink>
      <w:r w:rsidRPr="00BC2FB2">
        <w:rPr>
          <w:rFonts w:ascii="Tahoma" w:hAnsi="Tahoma" w:cs="Tahoma"/>
          <w:color w:val="000000"/>
          <w:sz w:val="18"/>
          <w:szCs w:val="18"/>
        </w:rPr>
        <w:t> настоящего Порядка) о доходах лица, замещающего муниципальную должность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д) информацию, отнесенную к </w:t>
      </w:r>
      <w:hyperlink r:id="rId7" w:history="1">
        <w:r w:rsidRPr="00BC2FB2">
          <w:rPr>
            <w:rFonts w:ascii="Tahoma" w:hAnsi="Tahoma" w:cs="Tahoma"/>
            <w:color w:val="33A6E3"/>
            <w:sz w:val="18"/>
          </w:rPr>
          <w:t>государственной тайне</w:t>
        </w:r>
      </w:hyperlink>
      <w:r w:rsidRPr="00BC2FB2">
        <w:rPr>
          <w:rFonts w:ascii="Tahoma" w:hAnsi="Tahoma" w:cs="Tahoma"/>
          <w:color w:val="000000"/>
          <w:sz w:val="18"/>
          <w:szCs w:val="18"/>
        </w:rPr>
        <w:t> или являющуюся </w:t>
      </w:r>
      <w:hyperlink r:id="rId8" w:history="1">
        <w:r w:rsidRPr="00BC2FB2">
          <w:rPr>
            <w:rFonts w:ascii="Tahoma" w:hAnsi="Tahoma" w:cs="Tahoma"/>
            <w:color w:val="33A6E3"/>
            <w:sz w:val="18"/>
          </w:rPr>
          <w:t>конфиденциальной</w:t>
        </w:r>
      </w:hyperlink>
      <w:r w:rsidRPr="00BC2FB2">
        <w:rPr>
          <w:rFonts w:ascii="Tahoma" w:hAnsi="Tahoma" w:cs="Tahoma"/>
          <w:color w:val="000000"/>
          <w:sz w:val="18"/>
          <w:szCs w:val="18"/>
        </w:rPr>
        <w:t>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4. Сведения о доходах, расходах, об имуществе и обязательствах имущественного характера, указанные в </w:t>
      </w:r>
      <w:hyperlink r:id="rId9" w:anchor="Par0" w:history="1">
        <w:r w:rsidRPr="00BC2FB2">
          <w:rPr>
            <w:rFonts w:ascii="Tahoma" w:hAnsi="Tahoma" w:cs="Tahoma"/>
            <w:color w:val="33A6E3"/>
            <w:sz w:val="18"/>
          </w:rPr>
          <w:t>пункте 2</w:t>
        </w:r>
      </w:hyperlink>
      <w:r w:rsidRPr="00BC2FB2">
        <w:rPr>
          <w:rFonts w:ascii="Tahoma" w:hAnsi="Tahoma" w:cs="Tahoma"/>
          <w:color w:val="000000"/>
          <w:sz w:val="18"/>
          <w:szCs w:val="18"/>
        </w:rPr>
        <w:t> настоящего порядка, за весь период замещения лицом, замещающим муниципальную должность, а также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BC2FB2">
        <w:rPr>
          <w:rFonts w:ascii="Tahoma" w:hAnsi="Tahoma" w:cs="Tahoma"/>
          <w:color w:val="000000"/>
          <w:sz w:val="18"/>
          <w:szCs w:val="18"/>
          <w:vertAlign w:val="superscript"/>
        </w:rPr>
        <w:t> </w:t>
      </w:r>
      <w:r w:rsidRPr="00BC2FB2">
        <w:rPr>
          <w:rFonts w:ascii="Tahoma" w:hAnsi="Tahoma" w:cs="Tahoma"/>
          <w:color w:val="000000"/>
          <w:sz w:val="18"/>
          <w:szCs w:val="18"/>
        </w:rPr>
        <w:t>муниципального образования «Винниковский сельсовет» Курского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 xml:space="preserve">5. Подготовку информации для размещения на официальном сайте в разделе «Справочные материалы» сведений о доходах, расходах, об имуществе и обязательствах имущественного характера, </w:t>
      </w:r>
      <w:r w:rsidRPr="00BC2FB2">
        <w:rPr>
          <w:rFonts w:ascii="Tahoma" w:hAnsi="Tahoma" w:cs="Tahoma"/>
          <w:color w:val="000000"/>
          <w:sz w:val="18"/>
          <w:szCs w:val="18"/>
        </w:rPr>
        <w:lastRenderedPageBreak/>
        <w:t>предоставленных лицами, замещающими муниципальные должности: Главой Винниковского сельсовета Курского района Курской области, обеспечивается лицом, ответственным за ведение кадрового делопроизводства в Администрации Винниковского сельсовета Курского</w:t>
      </w:r>
      <w:r w:rsidRPr="00BC2FB2">
        <w:rPr>
          <w:rFonts w:ascii="Tahoma" w:hAnsi="Tahoma" w:cs="Tahoma"/>
          <w:b/>
          <w:bCs/>
          <w:color w:val="000000"/>
          <w:sz w:val="18"/>
        </w:rPr>
        <w:t> </w:t>
      </w:r>
      <w:r w:rsidRPr="00BC2FB2">
        <w:rPr>
          <w:rFonts w:ascii="Tahoma" w:hAnsi="Tahoma" w:cs="Tahoma"/>
          <w:color w:val="000000"/>
          <w:sz w:val="18"/>
          <w:szCs w:val="18"/>
        </w:rPr>
        <w:t>района</w:t>
      </w:r>
      <w:r w:rsidRPr="00BC2FB2">
        <w:rPr>
          <w:rFonts w:ascii="Tahoma" w:hAnsi="Tahoma" w:cs="Tahoma"/>
          <w:b/>
          <w:bCs/>
          <w:color w:val="000000"/>
          <w:sz w:val="18"/>
        </w:rPr>
        <w:t> </w:t>
      </w:r>
      <w:r w:rsidRPr="00BC2FB2">
        <w:rPr>
          <w:rFonts w:ascii="Tahoma" w:hAnsi="Tahoma" w:cs="Tahoma"/>
          <w:color w:val="000000"/>
          <w:sz w:val="18"/>
          <w:szCs w:val="18"/>
        </w:rPr>
        <w:t>Курской области, депутатами Собрания депутатов Винниковского сельсовета Курского района Курской области обеспечивается руководителем аппарата Собрания депутатов Винниковского сельсовета Курского района Курской области  в срок, установленный пунктом 4 настоящего Порядка. 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6. При запросе сведений средствами массовой информации для опубликования о доходах, расходах, об имуществе и обязательствах имущественного характера, представляемых лицами, замещающими муниципальные должности, ответственный за подготовку и размещение сведений: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2) в течение семи дней со дня поступления запроса обеспечивает предоставление сведений, указанных в </w:t>
      </w:r>
      <w:hyperlink r:id="rId10" w:anchor="P178" w:history="1">
        <w:r w:rsidRPr="00BC2FB2">
          <w:rPr>
            <w:rFonts w:ascii="Tahoma" w:hAnsi="Tahoma" w:cs="Tahoma"/>
            <w:color w:val="33A6E3"/>
            <w:sz w:val="18"/>
          </w:rPr>
          <w:t>пункте</w:t>
        </w:r>
      </w:hyperlink>
      <w:r w:rsidRPr="00BC2FB2">
        <w:rPr>
          <w:rFonts w:ascii="Tahoma" w:hAnsi="Tahoma" w:cs="Tahoma"/>
          <w:color w:val="000000"/>
          <w:sz w:val="18"/>
          <w:szCs w:val="18"/>
        </w:rPr>
        <w:t> 2 настоящего Порядка, в том случае, если запрашиваемые сведения отсутствуют на официальном сайте</w:t>
      </w:r>
      <w:r w:rsidRPr="00BC2FB2">
        <w:rPr>
          <w:rFonts w:ascii="Tahoma" w:hAnsi="Tahoma" w:cs="Tahoma"/>
          <w:color w:val="000000"/>
          <w:sz w:val="18"/>
          <w:szCs w:val="18"/>
          <w:vertAlign w:val="superscript"/>
        </w:rPr>
        <w:t> </w:t>
      </w:r>
      <w:r w:rsidRPr="00BC2FB2">
        <w:rPr>
          <w:rFonts w:ascii="Tahoma" w:hAnsi="Tahoma" w:cs="Tahoma"/>
          <w:color w:val="000000"/>
          <w:sz w:val="18"/>
          <w:szCs w:val="18"/>
        </w:rPr>
        <w:t>муниципального образования «Винниковский сельсовет» Курского района Курской области в информационно-телекоммуникационной сети "Интернет",</w:t>
      </w:r>
      <w:r w:rsidRPr="00BC2FB2">
        <w:rPr>
          <w:rFonts w:ascii="Tahoma" w:hAnsi="Tahoma" w:cs="Tahoma"/>
          <w:b/>
          <w:bCs/>
          <w:color w:val="000000"/>
          <w:sz w:val="18"/>
        </w:rPr>
        <w:t> </w:t>
      </w:r>
      <w:r w:rsidRPr="00BC2FB2">
        <w:rPr>
          <w:rFonts w:ascii="Tahoma" w:hAnsi="Tahoma" w:cs="Tahoma"/>
          <w:color w:val="000000"/>
          <w:sz w:val="18"/>
          <w:szCs w:val="18"/>
        </w:rPr>
        <w:t>либо указывает в ответе ссылку на адрес официального сайта, на котором размещена запрашиваемая информация.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</w:t>
      </w:r>
      <w:r w:rsidRPr="00BC2FB2">
        <w:rPr>
          <w:rFonts w:ascii="Tahoma" w:hAnsi="Tahoma" w:cs="Tahoma"/>
          <w:color w:val="000000"/>
          <w:sz w:val="18"/>
          <w:szCs w:val="18"/>
          <w:vertAlign w:val="superscript"/>
        </w:rPr>
        <w:t> </w:t>
      </w:r>
      <w:r w:rsidRPr="00BC2FB2">
        <w:rPr>
          <w:rFonts w:ascii="Tahoma" w:hAnsi="Tahoma" w:cs="Tahoma"/>
          <w:color w:val="000000"/>
          <w:sz w:val="18"/>
          <w:szCs w:val="18"/>
        </w:rPr>
        <w:t>муниципального образования «Винниковский сельсовет» Курского района Курской области в информационно-телекоммуникационной сети "Интернет".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8. 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от 19декабря 2017г. № 19-6-3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Информация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предоставляемая лицами, замещающими муниципальные должности  для размещения на официальном сайте муниципального образования «Винниковский сельсовет» Курского района  Курской области в информационно-телекоммуникационной сети «Интернет»  за период с 1 января 20__ г. по 31 декабря 20__ г.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4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6"/>
        <w:gridCol w:w="1840"/>
        <w:gridCol w:w="1016"/>
        <w:gridCol w:w="760"/>
        <w:gridCol w:w="1273"/>
        <w:gridCol w:w="834"/>
        <w:gridCol w:w="1246"/>
        <w:gridCol w:w="765"/>
        <w:gridCol w:w="819"/>
        <w:gridCol w:w="1246"/>
        <w:gridCol w:w="1259"/>
        <w:gridCol w:w="1552"/>
        <w:gridCol w:w="1429"/>
      </w:tblGrid>
      <w:tr w:rsidR="00BC2FB2" w:rsidRPr="00BC2FB2" w:rsidTr="00BC2FB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0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Субъект, предоставления сведений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C2FB2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BC2FB2">
              <w:rPr>
                <w:rFonts w:ascii="Times New Roman" w:hAnsi="Times New Roman"/>
                <w:sz w:val="18"/>
                <w:szCs w:val="18"/>
              </w:rPr>
              <w:t> (вид приобретенного имущества, источники)</w:t>
            </w:r>
          </w:p>
        </w:tc>
      </w:tr>
      <w:tr w:rsidR="00BC2FB2" w:rsidRPr="00BC2FB2" w:rsidTr="00BC2F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C2FB2" w:rsidRPr="00BC2FB2" w:rsidRDefault="00BC2FB2" w:rsidP="00BC2F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C2FB2" w:rsidRPr="00BC2FB2" w:rsidRDefault="00BC2FB2" w:rsidP="00BC2F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C2FB2" w:rsidRPr="00BC2FB2" w:rsidRDefault="00BC2FB2" w:rsidP="00BC2F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C2FB2" w:rsidRPr="00BC2FB2" w:rsidRDefault="00BC2FB2" w:rsidP="00BC2F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C2FB2" w:rsidRPr="00BC2FB2" w:rsidRDefault="00BC2FB2" w:rsidP="00BC2F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C2FB2" w:rsidRPr="00BC2FB2" w:rsidRDefault="00BC2FB2" w:rsidP="00BC2F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FB2" w:rsidRPr="00BC2FB2" w:rsidTr="00BC2FB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C2FB2" w:rsidRPr="00BC2FB2" w:rsidTr="00BC2FB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C2FB2" w:rsidRPr="00BC2FB2" w:rsidTr="00BC2FB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FB2" w:rsidRPr="00BC2FB2" w:rsidRDefault="00BC2FB2" w:rsidP="00BC2F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F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_____________________________________________                _____________________      ___________________                ________________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(Должность)                                                                           (Подпись)                            (ФИО)                                               (Дата)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color w:val="000000"/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C2FB2" w:rsidRPr="00BC2FB2" w:rsidRDefault="00BC2FB2" w:rsidP="00BC2FB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C2FB2">
        <w:rPr>
          <w:rFonts w:ascii="Tahoma" w:hAnsi="Tahoma" w:cs="Tahoma"/>
          <w:b/>
          <w:bCs/>
          <w:color w:val="000000"/>
          <w:sz w:val="18"/>
        </w:rPr>
        <w:lastRenderedPageBreak/>
        <w:t> </w:t>
      </w:r>
    </w:p>
    <w:p w:rsidR="00B10AE7" w:rsidRPr="00BC2FB2" w:rsidRDefault="00B10AE7" w:rsidP="00BC2FB2">
      <w:pPr>
        <w:rPr>
          <w:szCs w:val="24"/>
        </w:rPr>
      </w:pPr>
    </w:p>
    <w:sectPr w:rsidR="00B10AE7" w:rsidRPr="00BC2FB2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B4740"/>
    <w:rsid w:val="00205820"/>
    <w:rsid w:val="00215F2E"/>
    <w:rsid w:val="00281845"/>
    <w:rsid w:val="003026C0"/>
    <w:rsid w:val="00363291"/>
    <w:rsid w:val="00444BF6"/>
    <w:rsid w:val="0048302A"/>
    <w:rsid w:val="00491480"/>
    <w:rsid w:val="004B4AA1"/>
    <w:rsid w:val="004B6675"/>
    <w:rsid w:val="004F6A23"/>
    <w:rsid w:val="005257C4"/>
    <w:rsid w:val="00544117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A0%20%E2%84%96%2019-6-3%20%D0%BE%D1%82%2019.12.2017%20%D0%B3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6C8F9DE7250D3F281B6ED2965BDFA7A644FF534EEB7620313A0E853C1CC526442C5227163BEFEBDk3x2H" TargetMode="External"/><Relationship Id="rId10" Type="http://schemas.openxmlformats.org/officeDocument/2006/relationships/hyperlink" Target="file:///C:\Users\Eduard\Downloads\%D0%A0%20%E2%84%96%2019-6-3%20%D0%BE%D1%82%2019.12.2017%20%D0%B3.docx" TargetMode="External"/><Relationship Id="rId4" Type="http://schemas.openxmlformats.org/officeDocument/2006/relationships/hyperlink" Target="file:///C:\Users\Eduard\Downloads\%D0%A0%20%E2%84%96%2019-6-3%20%D0%BE%D1%82%2019.12.2017%20%D0%B3.docx" TargetMode="External"/><Relationship Id="rId9" Type="http://schemas.openxmlformats.org/officeDocument/2006/relationships/hyperlink" Target="file:///C:\Users\Eduard\Downloads\%D0%A0%20%E2%84%96%2019-6-3%20%D0%BE%D1%82%2019.12.2017%20%D0%B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8</cp:revision>
  <cp:lastPrinted>2022-11-28T10:35:00Z</cp:lastPrinted>
  <dcterms:created xsi:type="dcterms:W3CDTF">2022-12-15T06:50:00Z</dcterms:created>
  <dcterms:modified xsi:type="dcterms:W3CDTF">2024-08-06T17:07:00Z</dcterms:modified>
</cp:coreProperties>
</file>